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4F9D" w14:textId="77777777" w:rsidR="00E66558" w:rsidRDefault="008839F9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9FFCC1" wp14:editId="41B03D46">
            <wp:simplePos x="0" y="0"/>
            <wp:positionH relativeFrom="column">
              <wp:posOffset>-110490</wp:posOffset>
            </wp:positionH>
            <wp:positionV relativeFrom="paragraph">
              <wp:posOffset>3810</wp:posOffset>
            </wp:positionV>
            <wp:extent cx="1480820" cy="390525"/>
            <wp:effectExtent l="0" t="0" r="5080" b="9525"/>
            <wp:wrapTight wrapText="bothSides">
              <wp:wrapPolygon edited="0">
                <wp:start x="19173" y="0"/>
                <wp:lineTo x="0" y="0"/>
                <wp:lineTo x="556" y="18966"/>
                <wp:lineTo x="13060" y="21073"/>
                <wp:lineTo x="16950" y="21073"/>
                <wp:lineTo x="19173" y="17912"/>
                <wp:lineTo x="19173" y="16859"/>
                <wp:lineTo x="21396" y="3161"/>
                <wp:lineTo x="20563" y="0"/>
                <wp:lineTo x="19173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B7302" wp14:editId="1AE7DFA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23900" cy="248285"/>
            <wp:effectExtent l="0" t="0" r="0" b="0"/>
            <wp:wrapTight wrapText="bothSides">
              <wp:wrapPolygon edited="0">
                <wp:start x="0" y="0"/>
                <wp:lineTo x="0" y="19887"/>
                <wp:lineTo x="21032" y="19887"/>
                <wp:lineTo x="21032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1E8"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30617D9" w14:textId="709CCD1A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This statement details our school’s use of pupil premium (a</w:t>
      </w:r>
      <w:r w:rsidR="00B754B7">
        <w:rPr>
          <w:b w:val="0"/>
          <w:bCs/>
          <w:color w:val="auto"/>
          <w:sz w:val="24"/>
          <w:szCs w:val="24"/>
        </w:rPr>
        <w:t>nd recovery premium for the 2022 to 2023</w:t>
      </w:r>
      <w:r>
        <w:rPr>
          <w:b w:val="0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3BCDA331" w14:textId="77777777" w:rsidR="008839F9" w:rsidRDefault="009D71E8" w:rsidP="008839F9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5AFA73F4" w14:textId="77777777" w:rsidR="00E66558" w:rsidRDefault="009D71E8" w:rsidP="008839F9">
      <w:pPr>
        <w:pStyle w:val="Heading2"/>
        <w:spacing w:before="240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3254"/>
      </w:tblGrid>
      <w:tr w:rsidR="00E66558" w14:paraId="2000B56C" w14:textId="77777777" w:rsidTr="1CF1D684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39B9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3F20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1804417A" w14:textId="77777777" w:rsidTr="1CF1D684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C161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9B93" w14:textId="77777777" w:rsidR="00E66558" w:rsidRDefault="008839F9">
            <w:pPr>
              <w:pStyle w:val="TableRow"/>
            </w:pPr>
            <w:r>
              <w:t>Two Gates Primary</w:t>
            </w:r>
          </w:p>
        </w:tc>
      </w:tr>
      <w:tr w:rsidR="00E66558" w14:paraId="23E31557" w14:textId="77777777" w:rsidTr="1CF1D684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AE86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3648" w14:textId="21E0B619" w:rsidR="00E66558" w:rsidRDefault="7BE62C3B">
            <w:pPr>
              <w:pStyle w:val="TableRow"/>
            </w:pPr>
            <w:r>
              <w:t>253</w:t>
            </w:r>
          </w:p>
        </w:tc>
      </w:tr>
      <w:tr w:rsidR="00E66558" w14:paraId="40AF04BB" w14:textId="77777777" w:rsidTr="1CF1D684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7263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1A41" w14:textId="0245E900" w:rsidR="00E66558" w:rsidRDefault="734F1F82">
            <w:pPr>
              <w:pStyle w:val="TableRow"/>
            </w:pPr>
            <w:r>
              <w:t>26</w:t>
            </w:r>
            <w:r w:rsidR="00E272A1">
              <w:t>%</w:t>
            </w:r>
          </w:p>
        </w:tc>
      </w:tr>
      <w:tr w:rsidR="00E66558" w14:paraId="43CF4E17" w14:textId="77777777" w:rsidTr="1CF1D684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60F7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</w:t>
            </w:r>
            <w:proofErr w:type="gramStart"/>
            <w:r>
              <w:rPr>
                <w:b/>
                <w:bCs/>
                <w:szCs w:val="22"/>
              </w:rPr>
              <w:t>3 year</w:t>
            </w:r>
            <w:proofErr w:type="gramEnd"/>
            <w:r>
              <w:rPr>
                <w:b/>
                <w:bCs/>
                <w:szCs w:val="22"/>
              </w:rPr>
              <w:t xml:space="preserve"> plans are recommended)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8DD8" w14:textId="465D6EAC" w:rsidR="00E66558" w:rsidRDefault="1E90D175" w:rsidP="00B754B7">
            <w:pPr>
              <w:pStyle w:val="TableRow"/>
              <w:ind w:left="0"/>
            </w:pPr>
            <w:r>
              <w:t>September 21-July 24</w:t>
            </w:r>
          </w:p>
        </w:tc>
      </w:tr>
      <w:tr w:rsidR="00E66558" w14:paraId="43C1EAD8" w14:textId="77777777" w:rsidTr="1CF1D684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B229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6E4A" w14:textId="02347BD1" w:rsidR="00E66558" w:rsidRDefault="00B754B7">
            <w:pPr>
              <w:pStyle w:val="TableRow"/>
            </w:pPr>
            <w:r>
              <w:t>September 22</w:t>
            </w:r>
          </w:p>
        </w:tc>
      </w:tr>
      <w:tr w:rsidR="00E66558" w14:paraId="6F887CCC" w14:textId="77777777" w:rsidTr="1CF1D684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48C6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816A" w14:textId="2C4ACEDF" w:rsidR="00E66558" w:rsidRDefault="00B754B7">
            <w:pPr>
              <w:pStyle w:val="TableRow"/>
            </w:pPr>
            <w:r>
              <w:t>July 23</w:t>
            </w:r>
          </w:p>
        </w:tc>
      </w:tr>
      <w:tr w:rsidR="00E66558" w14:paraId="02AA331C" w14:textId="77777777" w:rsidTr="1CF1D684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99C7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4CAC" w14:textId="79A8D844" w:rsidR="00E66558" w:rsidRDefault="246C4BEB">
            <w:pPr>
              <w:pStyle w:val="TableRow"/>
            </w:pPr>
            <w:r>
              <w:t xml:space="preserve">N </w:t>
            </w:r>
            <w:r w:rsidR="00E272A1">
              <w:t>Llewelyn-Cook</w:t>
            </w:r>
          </w:p>
        </w:tc>
      </w:tr>
      <w:tr w:rsidR="00E66558" w14:paraId="695FCF48" w14:textId="77777777" w:rsidTr="1CF1D684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7DBB" w14:textId="1C96E9D4" w:rsidR="00E66558" w:rsidRDefault="009D71E8">
            <w:pPr>
              <w:pStyle w:val="TableRow"/>
            </w:pPr>
            <w:r>
              <w:t>Pupil premium lead</w:t>
            </w:r>
            <w:r w:rsidR="66CD7CCC">
              <w:t>s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5FE5" w14:textId="71A09EF1" w:rsidR="00E66558" w:rsidRDefault="66CD7CCC" w:rsidP="40C49470">
            <w:pPr>
              <w:pStyle w:val="TableRow"/>
              <w:ind w:left="0"/>
            </w:pPr>
            <w:r>
              <w:t>Sophie Smart &amp;</w:t>
            </w:r>
          </w:p>
          <w:p w14:paraId="411F507E" w14:textId="3C1E331F" w:rsidR="00E66558" w:rsidRDefault="66CD7CCC" w:rsidP="40C49470">
            <w:pPr>
              <w:pStyle w:val="TableRow"/>
              <w:ind w:left="0"/>
            </w:pPr>
            <w:r>
              <w:t>N Llewelyn-Cook</w:t>
            </w:r>
          </w:p>
        </w:tc>
      </w:tr>
      <w:tr w:rsidR="00E66558" w14:paraId="0C21379B" w14:textId="77777777" w:rsidTr="1CF1D684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F15F" w14:textId="77777777" w:rsidR="00E66558" w:rsidRDefault="009D71E8" w:rsidP="00E272A1">
            <w:pPr>
              <w:pStyle w:val="TableRow"/>
            </w:pPr>
            <w:r>
              <w:t xml:space="preserve">Governor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98C9" w14:textId="77777777" w:rsidR="00E66558" w:rsidRDefault="00E272A1">
            <w:pPr>
              <w:pStyle w:val="TableRow"/>
            </w:pPr>
            <w:r>
              <w:t>J. Nicholls</w:t>
            </w:r>
          </w:p>
        </w:tc>
      </w:tr>
    </w:tbl>
    <w:bookmarkEnd w:id="2"/>
    <w:bookmarkEnd w:id="3"/>
    <w:bookmarkEnd w:id="4"/>
    <w:p w14:paraId="715EEDF4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60244D63" w14:textId="77777777" w:rsidTr="2256A282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8FC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4239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E0B5E7" w14:textId="77777777" w:rsidTr="2256A282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B025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6BD5" w14:textId="3D82E5EC" w:rsidR="00E66558" w:rsidRDefault="00E272A1" w:rsidP="00B754B7">
            <w:pPr>
              <w:pStyle w:val="TableRow"/>
            </w:pPr>
            <w:r>
              <w:t>£</w:t>
            </w:r>
            <w:r w:rsidR="0F20FEFE">
              <w:t>103,155</w:t>
            </w:r>
          </w:p>
        </w:tc>
      </w:tr>
      <w:tr w:rsidR="00E66558" w14:paraId="315E208C" w14:textId="77777777" w:rsidTr="2256A282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2B80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730B" w14:textId="2DCA3E9A" w:rsidR="00E66558" w:rsidRDefault="009D71E8" w:rsidP="00B754B7">
            <w:pPr>
              <w:pStyle w:val="TableRow"/>
            </w:pPr>
            <w:r>
              <w:t>£</w:t>
            </w:r>
            <w:r w:rsidR="001B7B55">
              <w:t xml:space="preserve"> </w:t>
            </w:r>
            <w:r w:rsidR="2C9424A6">
              <w:t>10,585</w:t>
            </w:r>
          </w:p>
        </w:tc>
      </w:tr>
      <w:tr w:rsidR="00E66558" w14:paraId="4969B62B" w14:textId="77777777" w:rsidTr="2256A282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7381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CAC5" w14:textId="0B6FE48E" w:rsidR="00E66558" w:rsidRDefault="5AD6CE89" w:rsidP="5F42CFD8">
            <w:pPr>
              <w:pStyle w:val="TableRow"/>
              <w:spacing w:line="259" w:lineRule="auto"/>
            </w:pPr>
            <w:r>
              <w:t>£0</w:t>
            </w:r>
          </w:p>
        </w:tc>
      </w:tr>
      <w:tr w:rsidR="00E66558" w14:paraId="4FC7C93F" w14:textId="77777777" w:rsidTr="2256A282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6EDA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486F9C3A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B53F" w14:textId="07A45B6F" w:rsidR="00E66558" w:rsidRDefault="0394758A" w:rsidP="5F42CFD8">
            <w:pPr>
              <w:pStyle w:val="TableRow"/>
              <w:spacing w:line="259" w:lineRule="auto"/>
            </w:pPr>
            <w:r>
              <w:t>£113</w:t>
            </w:r>
            <w:r w:rsidR="2EB9D92B">
              <w:t>,</w:t>
            </w:r>
            <w:r>
              <w:t>740</w:t>
            </w:r>
          </w:p>
          <w:p w14:paraId="7CC940CC" w14:textId="17B8DD95" w:rsidR="00E66558" w:rsidRDefault="00E66558" w:rsidP="5F42CFD8">
            <w:pPr>
              <w:pStyle w:val="TableRow"/>
              <w:rPr>
                <w:color w:val="0D0D0D" w:themeColor="text1" w:themeTint="F2"/>
              </w:rPr>
            </w:pPr>
          </w:p>
        </w:tc>
      </w:tr>
    </w:tbl>
    <w:p w14:paraId="3E804888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5A6B70A8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3E49FF0A" w14:textId="77777777" w:rsidTr="2256A282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3BF9" w14:textId="3AEA2A6E" w:rsidR="0042307F" w:rsidRDefault="3CACEC24" w:rsidP="00B81F59">
            <w:pPr>
              <w:pStyle w:val="wp-block-paragraph"/>
            </w:pPr>
            <w:r>
              <w:rPr>
                <w:noProof/>
              </w:rPr>
              <w:drawing>
                <wp:inline distT="0" distB="0" distL="0" distR="0" wp14:anchorId="2CDDA4C5" wp14:editId="2BD311FD">
                  <wp:extent cx="1504950" cy="628650"/>
                  <wp:effectExtent l="0" t="0" r="0" b="0"/>
                  <wp:docPr id="464783233" name="Picture 464783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2510A" w14:textId="63758E58" w:rsidR="0042307F" w:rsidRDefault="47AE317C" w:rsidP="3787DC79">
            <w:pPr>
              <w:pStyle w:val="wp-block-paragraph"/>
              <w:rPr>
                <w:i/>
                <w:iCs/>
              </w:rPr>
            </w:pPr>
            <w:r w:rsidRPr="3787DC79">
              <w:rPr>
                <w:i/>
                <w:iCs/>
              </w:rPr>
              <w:t>COVID-19-related disruption has negatively impacted the attainment of all pupils, particularly those from disadvantaged backgrounds. There is evidence that the attainment gap between disadvantaged students and their classmates has grown</w:t>
            </w:r>
            <w:r w:rsidR="36F9FF82" w:rsidRPr="3787DC79">
              <w:rPr>
                <w:i/>
                <w:iCs/>
              </w:rPr>
              <w:t>.</w:t>
            </w:r>
            <w:r w:rsidR="04519AF2" w:rsidRPr="3787DC79">
              <w:rPr>
                <w:i/>
                <w:iCs/>
              </w:rPr>
              <w:t xml:space="preserve"> There is also emerging evidence that suggests the pandemic has negatively impacted children’s mental health.</w:t>
            </w:r>
            <w:r w:rsidRPr="3787DC79">
              <w:rPr>
                <w:i/>
                <w:iCs/>
              </w:rPr>
              <w:t xml:space="preserve"> </w:t>
            </w:r>
            <w:r w:rsidR="51717474" w:rsidRPr="3787DC79">
              <w:rPr>
                <w:i/>
                <w:iCs/>
              </w:rPr>
              <w:t>(</w:t>
            </w:r>
            <w:proofErr w:type="gramStart"/>
            <w:r w:rsidR="51717474" w:rsidRPr="3787DC79">
              <w:rPr>
                <w:i/>
                <w:iCs/>
              </w:rPr>
              <w:t>findings</w:t>
            </w:r>
            <w:proofErr w:type="gramEnd"/>
            <w:r w:rsidR="0254892A" w:rsidRPr="3787DC79">
              <w:rPr>
                <w:i/>
                <w:iCs/>
              </w:rPr>
              <w:t xml:space="preserve"> </w:t>
            </w:r>
            <w:r w:rsidR="51717474" w:rsidRPr="3787DC79">
              <w:rPr>
                <w:i/>
                <w:iCs/>
              </w:rPr>
              <w:t xml:space="preserve">of </w:t>
            </w:r>
            <w:r w:rsidRPr="3787DC79">
              <w:rPr>
                <w:i/>
                <w:iCs/>
              </w:rPr>
              <w:t>EEF Review 2022</w:t>
            </w:r>
            <w:r w:rsidR="29F71603" w:rsidRPr="3787DC79">
              <w:rPr>
                <w:i/>
                <w:iCs/>
              </w:rPr>
              <w:t>)</w:t>
            </w:r>
          </w:p>
          <w:p w14:paraId="7644E19A" w14:textId="17D595C3" w:rsidR="0042307F" w:rsidRDefault="0042307F" w:rsidP="40C49470">
            <w:pPr>
              <w:pStyle w:val="wp-block-paragraph"/>
              <w:rPr>
                <w:rFonts w:ascii="Arial" w:hAnsi="Arial" w:cs="Arial"/>
              </w:rPr>
            </w:pPr>
          </w:p>
          <w:p w14:paraId="0F187821" w14:textId="66C9F595" w:rsidR="0042307F" w:rsidRDefault="47AE317C" w:rsidP="00B81F59">
            <w:pPr>
              <w:pStyle w:val="wp-block-paragraph"/>
              <w:rPr>
                <w:rFonts w:ascii="Arial" w:hAnsi="Arial" w:cs="Arial"/>
              </w:rPr>
            </w:pPr>
            <w:r w:rsidRPr="3787DC79">
              <w:rPr>
                <w:rFonts w:ascii="Arial" w:hAnsi="Arial" w:cs="Arial"/>
              </w:rPr>
              <w:t>To address this</w:t>
            </w:r>
            <w:r w:rsidR="2992D074" w:rsidRPr="3787DC79">
              <w:rPr>
                <w:rFonts w:ascii="Arial" w:hAnsi="Arial" w:cs="Arial"/>
              </w:rPr>
              <w:t xml:space="preserve"> concerning evidence</w:t>
            </w:r>
            <w:r w:rsidRPr="3787DC79">
              <w:rPr>
                <w:rFonts w:ascii="Arial" w:hAnsi="Arial" w:cs="Arial"/>
              </w:rPr>
              <w:t>, w</w:t>
            </w:r>
            <w:r w:rsidR="58482361" w:rsidRPr="3787DC79">
              <w:rPr>
                <w:rFonts w:ascii="Arial" w:hAnsi="Arial" w:cs="Arial"/>
              </w:rPr>
              <w:t>e aim to ensure that disadvantaged pupils are challenged and supported to make good progress from their starting points</w:t>
            </w:r>
            <w:r w:rsidR="72CA8E45" w:rsidRPr="3787DC79">
              <w:rPr>
                <w:rFonts w:ascii="Arial" w:hAnsi="Arial" w:cs="Arial"/>
              </w:rPr>
              <w:t xml:space="preserve"> </w:t>
            </w:r>
            <w:r w:rsidR="45291E9D" w:rsidRPr="3787DC79">
              <w:rPr>
                <w:rFonts w:ascii="Arial" w:hAnsi="Arial" w:cs="Arial"/>
              </w:rPr>
              <w:t>and to attain in line with their peers with similar starting points</w:t>
            </w:r>
            <w:r w:rsidR="692EE1F8" w:rsidRPr="3787DC79">
              <w:rPr>
                <w:rFonts w:ascii="Arial" w:hAnsi="Arial" w:cs="Arial"/>
              </w:rPr>
              <w:t xml:space="preserve">, through a </w:t>
            </w:r>
            <w:r w:rsidR="692EE1F8" w:rsidRPr="3787DC79">
              <w:rPr>
                <w:rFonts w:ascii="Arial" w:hAnsi="Arial" w:cs="Arial"/>
                <w:b/>
                <w:bCs/>
              </w:rPr>
              <w:t>tiered approach</w:t>
            </w:r>
            <w:r w:rsidR="692EE1F8" w:rsidRPr="3787DC79">
              <w:rPr>
                <w:rFonts w:ascii="Arial" w:hAnsi="Arial" w:cs="Arial"/>
              </w:rPr>
              <w:t xml:space="preserve"> outlined below and in detail later in this document.</w:t>
            </w:r>
          </w:p>
          <w:p w14:paraId="0D628B65" w14:textId="3C70A9E4" w:rsidR="3453A08D" w:rsidRDefault="6197C39A" w:rsidP="3787DC79">
            <w:pPr>
              <w:pStyle w:val="Heading3"/>
              <w:rPr>
                <w:color w:val="000000" w:themeColor="text1"/>
                <w:sz w:val="24"/>
                <w:szCs w:val="24"/>
              </w:rPr>
            </w:pPr>
            <w:r w:rsidRPr="2256A282">
              <w:rPr>
                <w:rStyle w:val="Strong"/>
                <w:rFonts w:cs="Arial"/>
                <w:b/>
                <w:bCs/>
                <w:i/>
                <w:iCs/>
              </w:rPr>
              <w:t>High</w:t>
            </w:r>
            <w:r w:rsidR="75C75856" w:rsidRPr="2256A282">
              <w:rPr>
                <w:rStyle w:val="Strong"/>
                <w:rFonts w:cs="Arial"/>
                <w:b/>
                <w:bCs/>
                <w:i/>
                <w:iCs/>
              </w:rPr>
              <w:t xml:space="preserve"> Quality</w:t>
            </w:r>
            <w:r w:rsidR="20C034A9" w:rsidRPr="2256A282">
              <w:rPr>
                <w:rStyle w:val="Strong"/>
                <w:rFonts w:cs="Arial"/>
                <w:b/>
                <w:bCs/>
                <w:i/>
                <w:iCs/>
              </w:rPr>
              <w:t xml:space="preserve"> Teaching</w:t>
            </w:r>
            <w:r w:rsidR="24F5A305" w:rsidRPr="2256A282">
              <w:rPr>
                <w:rStyle w:val="Strong"/>
                <w:rFonts w:cs="Arial"/>
                <w:b/>
                <w:bCs/>
                <w:i/>
                <w:iCs/>
              </w:rPr>
              <w:t xml:space="preserve"> </w:t>
            </w:r>
            <w:r w:rsidR="2B35EC0B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O</w:t>
            </w:r>
            <w:r w:rsidR="24F5A305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ur annual </w:t>
            </w:r>
            <w:r w:rsidR="1E277098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CPD strategy plan</w:t>
            </w:r>
            <w:r w:rsidR="24F5A305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is informed by analysis of need and focused on improving teaching staff understanding and </w:t>
            </w:r>
            <w:r w:rsidR="6E9F7D5E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implementation of</w:t>
            </w:r>
            <w:r w:rsidR="24F5A305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effective pedagogical approaches</w:t>
            </w:r>
            <w:r w:rsidR="380C0833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using evidence informed research.</w:t>
            </w:r>
            <w:r w:rsidR="24F5A305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It is closely aligned with whole school priorities which arise from monitoring and</w:t>
            </w:r>
            <w:r w:rsidR="674FD511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evaluation of impact.</w:t>
            </w:r>
          </w:p>
          <w:p w14:paraId="3BFCA680" w14:textId="7939373D" w:rsidR="3453A08D" w:rsidRDefault="729B7D4D" w:rsidP="31CABF0D">
            <w:pPr>
              <w:rPr>
                <w:color w:val="000000" w:themeColor="text1"/>
              </w:rPr>
            </w:pPr>
            <w:r w:rsidRPr="5F42CFD8">
              <w:rPr>
                <w:color w:val="000000" w:themeColor="text1"/>
              </w:rPr>
              <w:t>This year’s whole school</w:t>
            </w:r>
            <w:r w:rsidR="1799B037" w:rsidRPr="5F42CFD8">
              <w:rPr>
                <w:color w:val="000000" w:themeColor="text1"/>
              </w:rPr>
              <w:t xml:space="preserve"> teaching</w:t>
            </w:r>
            <w:r w:rsidR="6696815E" w:rsidRPr="5F42CFD8">
              <w:rPr>
                <w:color w:val="000000" w:themeColor="text1"/>
              </w:rPr>
              <w:t xml:space="preserve"> and pedagogical</w:t>
            </w:r>
            <w:r w:rsidR="1799B037" w:rsidRPr="5F42CFD8">
              <w:rPr>
                <w:color w:val="000000" w:themeColor="text1"/>
              </w:rPr>
              <w:t xml:space="preserve"> CPD </w:t>
            </w:r>
            <w:r w:rsidRPr="5F42CFD8">
              <w:rPr>
                <w:color w:val="000000" w:themeColor="text1"/>
              </w:rPr>
              <w:t>priorities:</w:t>
            </w:r>
          </w:p>
          <w:p w14:paraId="4B3C9FC7" w14:textId="20001AB0" w:rsidR="3453A08D" w:rsidRDefault="59575C4E" w:rsidP="3787DC79">
            <w:pPr>
              <w:pStyle w:val="Heading3"/>
              <w:rPr>
                <w:color w:val="000000" w:themeColor="text1"/>
                <w:sz w:val="24"/>
                <w:szCs w:val="24"/>
              </w:rPr>
            </w:pPr>
            <w:r w:rsidRPr="3787DC79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63F2B686">
              <w:rPr>
                <w:noProof/>
              </w:rPr>
              <w:drawing>
                <wp:inline distT="0" distB="0" distL="0" distR="0" wp14:anchorId="1F94821A" wp14:editId="46785E0B">
                  <wp:extent cx="5683124" cy="2391648"/>
                  <wp:effectExtent l="0" t="0" r="0" b="0"/>
                  <wp:docPr id="947814174" name="Picture 947814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124" cy="239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6668E" w14:textId="03FDE127" w:rsidR="00B81F59" w:rsidRPr="00746533" w:rsidRDefault="4F6C64B2" w:rsidP="2256A282">
            <w:pPr>
              <w:pStyle w:val="Heading3"/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2256A282">
              <w:rPr>
                <w:rStyle w:val="Strong"/>
                <w:rFonts w:cs="Arial"/>
                <w:b/>
                <w:bCs/>
              </w:rPr>
              <w:t xml:space="preserve">Targeted </w:t>
            </w:r>
            <w:r w:rsidR="6E02353D" w:rsidRPr="2256A282">
              <w:rPr>
                <w:rStyle w:val="Strong"/>
                <w:rFonts w:cs="Arial"/>
                <w:b/>
                <w:bCs/>
              </w:rPr>
              <w:t xml:space="preserve">Academic </w:t>
            </w:r>
            <w:r w:rsidR="2090E238" w:rsidRPr="2256A282">
              <w:rPr>
                <w:rStyle w:val="Strong"/>
                <w:rFonts w:cs="Arial"/>
                <w:b/>
                <w:bCs/>
              </w:rPr>
              <w:t>S</w:t>
            </w:r>
            <w:r w:rsidR="6E02353D" w:rsidRPr="2256A282">
              <w:rPr>
                <w:rStyle w:val="Strong"/>
                <w:rFonts w:cs="Arial"/>
                <w:b/>
                <w:bCs/>
              </w:rPr>
              <w:t>upport</w:t>
            </w:r>
            <w:r w:rsidR="57701231" w:rsidRPr="2256A282">
              <w:rPr>
                <w:rStyle w:val="Strong"/>
                <w:rFonts w:cs="Arial"/>
                <w:b/>
                <w:bCs/>
              </w:rPr>
              <w:t>:</w:t>
            </w:r>
            <w:r w:rsidR="4DEBF744" w:rsidRPr="2256A282">
              <w:rPr>
                <w:rStyle w:val="Strong"/>
                <w:rFonts w:cs="Arial"/>
                <w:b/>
                <w:bCs/>
              </w:rPr>
              <w:t xml:space="preserve"> </w:t>
            </w:r>
            <w:r w:rsidR="6E02353D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We have analysed the main barriers </w:t>
            </w:r>
            <w:r w:rsidR="7518CFC5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leading to pupils falling behind </w:t>
            </w:r>
            <w:r w:rsidR="6E02353D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and have targeted </w:t>
            </w:r>
            <w:r w:rsidR="08912B26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a proportion of our </w:t>
            </w:r>
            <w:r w:rsidR="6E02353D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pupil premium towards </w:t>
            </w:r>
            <w:r w:rsidR="33B57C27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lastRenderedPageBreak/>
              <w:t xml:space="preserve">interventions, </w:t>
            </w:r>
            <w:r w:rsidR="041FC5ED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additional</w:t>
            </w:r>
            <w:r w:rsidR="7CD3383A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1-1 and small group</w:t>
            </w:r>
            <w:r w:rsidR="041FC5ED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teaching to accelerate progress</w:t>
            </w:r>
            <w:r w:rsidR="033171F4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and support recovery</w:t>
            </w:r>
          </w:p>
          <w:p w14:paraId="44E91919" w14:textId="6801AAF3" w:rsidR="00A22D3C" w:rsidRPr="001209DC" w:rsidRDefault="6E02353D" w:rsidP="2256A282">
            <w:pPr>
              <w:pStyle w:val="Heading3"/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2256A282">
              <w:rPr>
                <w:rStyle w:val="Strong"/>
                <w:rFonts w:cs="Arial"/>
                <w:b/>
                <w:bCs/>
              </w:rPr>
              <w:t xml:space="preserve">Wider </w:t>
            </w:r>
            <w:r w:rsidR="40205BB1" w:rsidRPr="2256A282">
              <w:rPr>
                <w:rStyle w:val="Strong"/>
                <w:rFonts w:cs="Arial"/>
                <w:b/>
                <w:bCs/>
              </w:rPr>
              <w:t>strategies</w:t>
            </w:r>
            <w:r w:rsidR="4DEBF744" w:rsidRPr="2256A282">
              <w:rPr>
                <w:rStyle w:val="Strong"/>
                <w:rFonts w:cs="Arial"/>
                <w:b/>
                <w:bCs/>
              </w:rPr>
              <w:t xml:space="preserve">: </w:t>
            </w:r>
            <w:r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We allocate some of our funding towards </w:t>
            </w:r>
            <w:r w:rsidR="40E35C59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supporting pupils’ social, </w:t>
            </w:r>
            <w:proofErr w:type="gramStart"/>
            <w:r w:rsidR="40E35C59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emotional</w:t>
            </w:r>
            <w:proofErr w:type="gramEnd"/>
            <w:r w:rsidR="40E35C59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and behavioural </w:t>
            </w:r>
            <w:r w:rsidR="766B7589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needs, </w:t>
            </w:r>
            <w:r w:rsidR="6E4FDD6E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promoting</w:t>
            </w:r>
            <w:r w:rsidR="766B7589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and </w:t>
            </w:r>
            <w:r w:rsidR="40B9A858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supporting</w:t>
            </w:r>
            <w:r w:rsidR="32E6B49D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good attendance and </w:t>
            </w:r>
            <w:r w:rsidR="530B97F3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e</w:t>
            </w:r>
            <w:r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n</w:t>
            </w:r>
            <w:r w:rsidR="530B97F3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abling participation </w:t>
            </w:r>
            <w:r w:rsidR="5A4AF61C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i</w:t>
            </w:r>
            <w:r w:rsidR="530B97F3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n a wide range of extra-curricular </w:t>
            </w:r>
            <w:r w:rsidR="29A4F844" w:rsidRPr="2256A282">
              <w:rPr>
                <w:rFonts w:cs="Arial"/>
                <w:b w:val="0"/>
                <w:bCs w:val="0"/>
                <w:i/>
                <w:iCs/>
                <w:color w:val="auto"/>
                <w:sz w:val="24"/>
                <w:szCs w:val="24"/>
              </w:rPr>
              <w:t>activities</w:t>
            </w:r>
          </w:p>
          <w:p w14:paraId="3D74A0CF" w14:textId="77777777" w:rsidR="00E66558" w:rsidRDefault="00A22D3C" w:rsidP="00B27952">
            <w:pPr>
              <w:pStyle w:val="wp-block-paragraph"/>
              <w:jc w:val="center"/>
              <w:rPr>
                <w:i/>
                <w:iCs/>
              </w:rPr>
            </w:pPr>
            <w:r w:rsidRPr="001209DC">
              <w:rPr>
                <w:rFonts w:ascii="Arial" w:hAnsi="Arial" w:cs="Arial"/>
                <w:b/>
                <w:iCs/>
              </w:rPr>
              <w:t>Through effective leadership at all levels</w:t>
            </w:r>
            <w:r w:rsidR="00746533" w:rsidRPr="001209DC">
              <w:rPr>
                <w:rFonts w:ascii="Arial" w:hAnsi="Arial" w:cs="Arial"/>
                <w:b/>
                <w:iCs/>
              </w:rPr>
              <w:t xml:space="preserve">, combined with </w:t>
            </w:r>
            <w:r w:rsidRPr="001209DC">
              <w:rPr>
                <w:rFonts w:ascii="Arial" w:hAnsi="Arial" w:cs="Arial"/>
                <w:b/>
                <w:iCs/>
              </w:rPr>
              <w:t xml:space="preserve">school systems which enable </w:t>
            </w:r>
            <w:r w:rsidR="00746533" w:rsidRPr="001209DC">
              <w:rPr>
                <w:rFonts w:ascii="Arial" w:hAnsi="Arial" w:cs="Arial"/>
                <w:b/>
                <w:iCs/>
              </w:rPr>
              <w:t>timely evidence gathering, evaluation and communication, we can</w:t>
            </w:r>
            <w:r w:rsidR="00B27952">
              <w:rPr>
                <w:rFonts w:ascii="Arial" w:hAnsi="Arial" w:cs="Arial"/>
                <w:b/>
                <w:iCs/>
              </w:rPr>
              <w:t xml:space="preserve">      </w:t>
            </w:r>
            <w:r w:rsidR="00746533" w:rsidRPr="001209DC">
              <w:rPr>
                <w:rFonts w:ascii="Arial" w:hAnsi="Arial" w:cs="Arial"/>
                <w:b/>
                <w:iCs/>
              </w:rPr>
              <w:t xml:space="preserve"> evaluate the effectiveness of our strategy and act quickly to make any changes required.</w:t>
            </w:r>
          </w:p>
        </w:tc>
      </w:tr>
    </w:tbl>
    <w:p w14:paraId="37C9F44E" w14:textId="77777777" w:rsidR="00E66558" w:rsidRDefault="009D71E8">
      <w:pPr>
        <w:pStyle w:val="Heading2"/>
        <w:spacing w:before="600"/>
      </w:pPr>
      <w:r>
        <w:lastRenderedPageBreak/>
        <w:t>Challenges</w:t>
      </w:r>
    </w:p>
    <w:p w14:paraId="59AE2DB9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41F46943" w14:textId="77777777" w:rsidTr="24CB240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06C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8BDD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6A3E99B6" w14:textId="77777777" w:rsidTr="24CB240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1039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40D2" w14:textId="2ED213D7" w:rsidR="00E66558" w:rsidRDefault="3F202188" w:rsidP="40C49470">
            <w:pPr>
              <w:pStyle w:val="TableRow"/>
              <w:spacing w:line="259" w:lineRule="auto"/>
              <w:ind w:left="0"/>
            </w:pPr>
            <w:r>
              <w:t>Impact of Covid 19</w:t>
            </w:r>
            <w:r w:rsidR="4A015F69">
              <w:t>:</w:t>
            </w:r>
          </w:p>
          <w:p w14:paraId="3260BEFB" w14:textId="3560CE76" w:rsidR="00E66558" w:rsidRDefault="4A015F69" w:rsidP="00601C3F">
            <w:pPr>
              <w:pStyle w:val="TableRow"/>
              <w:numPr>
                <w:ilvl w:val="0"/>
                <w:numId w:val="2"/>
              </w:numPr>
              <w:spacing w:line="259" w:lineRule="auto"/>
              <w:rPr>
                <w:color w:val="0D0D0D" w:themeColor="text1" w:themeTint="F2"/>
              </w:rPr>
            </w:pPr>
            <w:r>
              <w:t>w</w:t>
            </w:r>
            <w:r w:rsidR="7C4400DC">
              <w:t xml:space="preserve">riting attainment </w:t>
            </w:r>
          </w:p>
          <w:p w14:paraId="6AB62F39" w14:textId="66F1D4C4" w:rsidR="00E66558" w:rsidRDefault="0D454F79" w:rsidP="00601C3F">
            <w:pPr>
              <w:pStyle w:val="TableRow"/>
              <w:numPr>
                <w:ilvl w:val="0"/>
                <w:numId w:val="2"/>
              </w:numPr>
              <w:spacing w:line="259" w:lineRule="auto"/>
              <w:rPr>
                <w:color w:val="000000" w:themeColor="text1"/>
              </w:rPr>
            </w:pPr>
            <w:r w:rsidRPr="24CB2409">
              <w:rPr>
                <w:color w:val="000000" w:themeColor="text1"/>
              </w:rPr>
              <w:t>identified</w:t>
            </w:r>
            <w:r w:rsidR="0B4E411E" w:rsidRPr="24CB2409">
              <w:rPr>
                <w:color w:val="000000" w:themeColor="text1"/>
              </w:rPr>
              <w:t xml:space="preserve"> knowledge and concepts in mathematics not yet secure</w:t>
            </w:r>
          </w:p>
        </w:tc>
      </w:tr>
      <w:tr w:rsidR="00E66558" w14:paraId="2F1DCDDF" w14:textId="77777777" w:rsidTr="24CB240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CC8E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BBE6" w14:textId="6D14F34D" w:rsidR="00E66558" w:rsidRDefault="5B8C67F6" w:rsidP="40C49470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t>Low levels of development in communicatio</w:t>
            </w:r>
            <w:r w:rsidR="19CFDCD0">
              <w:t xml:space="preserve">n, </w:t>
            </w:r>
            <w:proofErr w:type="gramStart"/>
            <w:r w:rsidR="19CFDCD0">
              <w:t>language</w:t>
            </w:r>
            <w:proofErr w:type="gramEnd"/>
            <w:r w:rsidR="19CFDCD0">
              <w:t xml:space="preserve"> and literacy </w:t>
            </w:r>
            <w:r>
              <w:t xml:space="preserve">on entry to reception impacting </w:t>
            </w:r>
            <w:r w:rsidR="22D8BBC8">
              <w:t>on</w:t>
            </w:r>
            <w:r>
              <w:t xml:space="preserve"> learning capacity</w:t>
            </w:r>
            <w:r w:rsidR="1C93B07B">
              <w:t xml:space="preserve"> </w:t>
            </w:r>
            <w:r>
              <w:t>in reception and subsequent years</w:t>
            </w:r>
            <w:r w:rsidR="5C125785">
              <w:t>.</w:t>
            </w:r>
          </w:p>
          <w:p w14:paraId="4C5EA18B" w14:textId="2BDD7E47" w:rsidR="00E66558" w:rsidRDefault="43460D23" w:rsidP="5B5574C1">
            <w:pPr>
              <w:pStyle w:val="TableRowCentered"/>
              <w:ind w:left="0"/>
              <w:jc w:val="left"/>
              <w:rPr>
                <w:color w:val="000000" w:themeColor="text1"/>
                <w:szCs w:val="24"/>
              </w:rPr>
            </w:pPr>
            <w:r w:rsidRPr="5F42CFD8">
              <w:rPr>
                <w:color w:val="000000" w:themeColor="text1"/>
                <w:szCs w:val="24"/>
              </w:rPr>
              <w:t xml:space="preserve">Baseline to </w:t>
            </w:r>
            <w:proofErr w:type="spellStart"/>
            <w:r w:rsidRPr="5F42CFD8">
              <w:rPr>
                <w:color w:val="000000" w:themeColor="text1"/>
                <w:szCs w:val="24"/>
              </w:rPr>
              <w:t>GLD</w:t>
            </w:r>
            <w:proofErr w:type="spellEnd"/>
            <w:r w:rsidRPr="5F42CFD8">
              <w:rPr>
                <w:color w:val="000000" w:themeColor="text1"/>
                <w:szCs w:val="24"/>
              </w:rPr>
              <w:t xml:space="preserve"> 20-21</w:t>
            </w:r>
            <w:r w:rsidR="0C3CCB9F" w:rsidRPr="5F42CFD8">
              <w:rPr>
                <w:color w:val="000000" w:themeColor="text1"/>
                <w:szCs w:val="24"/>
              </w:rPr>
              <w:t xml:space="preserve"> </w:t>
            </w:r>
            <w:r w:rsidR="10FA174D" w:rsidRPr="5F42CFD8">
              <w:rPr>
                <w:color w:val="000000" w:themeColor="text1"/>
                <w:szCs w:val="24"/>
              </w:rPr>
              <w:t xml:space="preserve">      </w:t>
            </w:r>
            <w:r w:rsidR="0C3CCB9F" w:rsidRPr="5F42CFD8">
              <w:rPr>
                <w:color w:val="000000" w:themeColor="text1"/>
                <w:szCs w:val="24"/>
              </w:rPr>
              <w:t>3%-</w:t>
            </w:r>
            <w:r w:rsidR="050B352F" w:rsidRPr="5F42CFD8">
              <w:rPr>
                <w:color w:val="000000" w:themeColor="text1"/>
                <w:szCs w:val="24"/>
              </w:rPr>
              <w:t>44%</w:t>
            </w:r>
            <w:r w:rsidR="6A776119" w:rsidRPr="5F42CFD8">
              <w:rPr>
                <w:color w:val="000000" w:themeColor="text1"/>
                <w:szCs w:val="24"/>
              </w:rPr>
              <w:t xml:space="preserve"> </w:t>
            </w:r>
            <w:r w:rsidR="14A2ABA9" w:rsidRPr="5F42CFD8">
              <w:rPr>
                <w:color w:val="000000" w:themeColor="text1"/>
                <w:szCs w:val="24"/>
              </w:rPr>
              <w:t>ALL</w:t>
            </w:r>
            <w:r w:rsidR="57BA9499" w:rsidRPr="5F42CFD8">
              <w:rPr>
                <w:color w:val="000000" w:themeColor="text1"/>
                <w:szCs w:val="24"/>
              </w:rPr>
              <w:t xml:space="preserve">    </w:t>
            </w:r>
            <w:r w:rsidR="07B28C89" w:rsidRPr="5F42CFD8">
              <w:rPr>
                <w:color w:val="000000" w:themeColor="text1"/>
                <w:szCs w:val="24"/>
              </w:rPr>
              <w:t xml:space="preserve">     </w:t>
            </w:r>
            <w:r w:rsidR="14A2ABA9" w:rsidRPr="5F42CFD8">
              <w:rPr>
                <w:color w:val="000000" w:themeColor="text1"/>
                <w:szCs w:val="24"/>
              </w:rPr>
              <w:t xml:space="preserve"> </w:t>
            </w:r>
            <w:r w:rsidR="1F0A3E13" w:rsidRPr="5F42CFD8">
              <w:rPr>
                <w:color w:val="000000" w:themeColor="text1"/>
                <w:szCs w:val="24"/>
              </w:rPr>
              <w:t>0-</w:t>
            </w:r>
            <w:r w:rsidR="30967C19" w:rsidRPr="5F42CFD8">
              <w:rPr>
                <w:color w:val="000000" w:themeColor="text1"/>
                <w:szCs w:val="24"/>
              </w:rPr>
              <w:t xml:space="preserve"> </w:t>
            </w:r>
            <w:r w:rsidR="4EC11EDD" w:rsidRPr="5F42CFD8">
              <w:rPr>
                <w:color w:val="000000" w:themeColor="text1"/>
                <w:szCs w:val="24"/>
              </w:rPr>
              <w:t>12.5</w:t>
            </w:r>
            <w:r w:rsidR="30967C19" w:rsidRPr="5F42CFD8">
              <w:rPr>
                <w:color w:val="000000" w:themeColor="text1"/>
                <w:szCs w:val="24"/>
              </w:rPr>
              <w:t>-</w:t>
            </w:r>
            <w:r w:rsidR="10D5376B" w:rsidRPr="5F42CFD8">
              <w:rPr>
                <w:color w:val="000000" w:themeColor="text1"/>
                <w:szCs w:val="24"/>
              </w:rPr>
              <w:t xml:space="preserve">% </w:t>
            </w:r>
            <w:r w:rsidR="30967C19" w:rsidRPr="5F42CFD8">
              <w:rPr>
                <w:color w:val="000000" w:themeColor="text1"/>
                <w:szCs w:val="24"/>
              </w:rPr>
              <w:t>PP</w:t>
            </w:r>
          </w:p>
          <w:p w14:paraId="3A0363F0" w14:textId="0E589F64" w:rsidR="00E66558" w:rsidRDefault="0AAFC0C2" w:rsidP="5B5574C1">
            <w:pPr>
              <w:pStyle w:val="TableRowCentered"/>
              <w:ind w:left="0"/>
              <w:jc w:val="left"/>
              <w:rPr>
                <w:color w:val="000000" w:themeColor="text1"/>
                <w:szCs w:val="24"/>
              </w:rPr>
            </w:pPr>
            <w:r w:rsidRPr="5F42CFD8">
              <w:rPr>
                <w:color w:val="000000" w:themeColor="text1"/>
                <w:szCs w:val="24"/>
              </w:rPr>
              <w:t>Baseline</w:t>
            </w:r>
            <w:r w:rsidR="43460D23" w:rsidRPr="5F42CFD8">
              <w:rPr>
                <w:color w:val="000000" w:themeColor="text1"/>
                <w:szCs w:val="24"/>
              </w:rPr>
              <w:t xml:space="preserve"> to </w:t>
            </w:r>
            <w:proofErr w:type="spellStart"/>
            <w:r w:rsidR="6EA4072A" w:rsidRPr="5F42CFD8">
              <w:rPr>
                <w:color w:val="000000" w:themeColor="text1"/>
                <w:szCs w:val="24"/>
              </w:rPr>
              <w:t>GLD</w:t>
            </w:r>
            <w:proofErr w:type="spellEnd"/>
            <w:r w:rsidR="6EA4072A" w:rsidRPr="5F42CFD8">
              <w:rPr>
                <w:color w:val="000000" w:themeColor="text1"/>
                <w:szCs w:val="24"/>
              </w:rPr>
              <w:t xml:space="preserve"> 21- </w:t>
            </w:r>
            <w:r w:rsidR="582BF8B6" w:rsidRPr="5F42CFD8">
              <w:rPr>
                <w:color w:val="000000" w:themeColor="text1"/>
                <w:szCs w:val="24"/>
              </w:rPr>
              <w:t xml:space="preserve">22      </w:t>
            </w:r>
            <w:r w:rsidR="1F6C5117" w:rsidRPr="5F42CFD8">
              <w:rPr>
                <w:color w:val="000000" w:themeColor="text1"/>
                <w:szCs w:val="24"/>
              </w:rPr>
              <w:t>0</w:t>
            </w:r>
            <w:r w:rsidR="6EA4072A" w:rsidRPr="5F42CFD8">
              <w:rPr>
                <w:color w:val="000000" w:themeColor="text1"/>
                <w:szCs w:val="24"/>
              </w:rPr>
              <w:t>-</w:t>
            </w:r>
            <w:r w:rsidR="78550372" w:rsidRPr="5F42CFD8">
              <w:rPr>
                <w:color w:val="000000" w:themeColor="text1"/>
                <w:szCs w:val="24"/>
              </w:rPr>
              <w:t>48%</w:t>
            </w:r>
            <w:r w:rsidR="1B3EEE8C" w:rsidRPr="5F42CFD8">
              <w:rPr>
                <w:color w:val="000000" w:themeColor="text1"/>
                <w:szCs w:val="24"/>
              </w:rPr>
              <w:t xml:space="preserve"> ALL </w:t>
            </w:r>
            <w:r w:rsidR="69E5EC66" w:rsidRPr="5F42CFD8">
              <w:rPr>
                <w:color w:val="000000" w:themeColor="text1"/>
                <w:szCs w:val="24"/>
              </w:rPr>
              <w:t xml:space="preserve"> </w:t>
            </w:r>
            <w:r w:rsidR="42AEECF7" w:rsidRPr="5F42CFD8">
              <w:rPr>
                <w:color w:val="000000" w:themeColor="text1"/>
                <w:szCs w:val="24"/>
              </w:rPr>
              <w:t xml:space="preserve">          </w:t>
            </w:r>
            <w:r w:rsidR="4B10673C" w:rsidRPr="5F42CFD8">
              <w:rPr>
                <w:color w:val="000000" w:themeColor="text1"/>
                <w:szCs w:val="24"/>
              </w:rPr>
              <w:t xml:space="preserve"> </w:t>
            </w:r>
            <w:r w:rsidR="42AEECF7" w:rsidRPr="5F42CFD8">
              <w:rPr>
                <w:color w:val="000000" w:themeColor="text1"/>
                <w:szCs w:val="24"/>
              </w:rPr>
              <w:t xml:space="preserve"> </w:t>
            </w:r>
            <w:r w:rsidR="55E2203C" w:rsidRPr="5F42CFD8">
              <w:rPr>
                <w:color w:val="000000" w:themeColor="text1"/>
                <w:szCs w:val="24"/>
              </w:rPr>
              <w:t>0</w:t>
            </w:r>
            <w:r w:rsidR="69E5EC66" w:rsidRPr="5F42CFD8">
              <w:rPr>
                <w:color w:val="000000" w:themeColor="text1"/>
                <w:szCs w:val="24"/>
              </w:rPr>
              <w:t>-</w:t>
            </w:r>
            <w:r w:rsidR="6486FED1" w:rsidRPr="5F42CFD8">
              <w:rPr>
                <w:color w:val="000000" w:themeColor="text1"/>
                <w:szCs w:val="24"/>
              </w:rPr>
              <w:t xml:space="preserve">42% </w:t>
            </w:r>
            <w:r w:rsidR="69E5EC66" w:rsidRPr="5F42CFD8">
              <w:rPr>
                <w:color w:val="000000" w:themeColor="text1"/>
                <w:szCs w:val="24"/>
              </w:rPr>
              <w:t>PP</w:t>
            </w:r>
          </w:p>
        </w:tc>
      </w:tr>
      <w:tr w:rsidR="00E66558" w14:paraId="390D0B8E" w14:textId="77777777" w:rsidTr="24CB240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BC21" w14:textId="77777777" w:rsidR="00E66558" w:rsidRDefault="00A012A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08D7" w14:textId="2DB2771D" w:rsidR="00E66558" w:rsidRDefault="0BB91A0F" w:rsidP="00706CD0">
            <w:pPr>
              <w:pStyle w:val="TableRow"/>
              <w:ind w:left="0"/>
              <w:textAlignment w:val="baseline"/>
              <w:rPr>
                <w:sz w:val="22"/>
                <w:szCs w:val="22"/>
              </w:rPr>
            </w:pPr>
            <w:r>
              <w:t xml:space="preserve">High </w:t>
            </w:r>
            <w:r w:rsidR="05F7F2CE">
              <w:t>percentages of PP pup</w:t>
            </w:r>
            <w:r w:rsidR="22434035">
              <w:t>ils in Years 1, 5 and 6</w:t>
            </w:r>
            <w:r w:rsidR="05F7F2CE">
              <w:t xml:space="preserve"> with </w:t>
            </w:r>
            <w:r>
              <w:t xml:space="preserve">one or more </w:t>
            </w:r>
            <w:r w:rsidR="05F7F2CE">
              <w:t>additional barriers</w:t>
            </w:r>
            <w:r w:rsidR="57A0B134">
              <w:t xml:space="preserve"> affecting attainment and progress</w:t>
            </w:r>
          </w:p>
        </w:tc>
      </w:tr>
      <w:tr w:rsidR="00E66558" w14:paraId="7836CCF9" w14:textId="77777777" w:rsidTr="24CB2409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0C32" w14:textId="583A3D6C" w:rsidR="00E66558" w:rsidRDefault="4D1E7372">
            <w:pPr>
              <w:pStyle w:val="TableRow"/>
              <w:rPr>
                <w:sz w:val="22"/>
                <w:szCs w:val="22"/>
              </w:rPr>
            </w:pPr>
            <w:r w:rsidRPr="31CABF0D"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AA30" w14:textId="3C253ADA" w:rsidR="00E66558" w:rsidRDefault="326C5FDA" w:rsidP="40C49470">
            <w:pPr>
              <w:pStyle w:val="TableRowCentered"/>
              <w:ind w:left="0"/>
              <w:jc w:val="left"/>
            </w:pPr>
            <w:r>
              <w:t>Complex family issues impacting on pupils</w:t>
            </w:r>
            <w:r w:rsidR="5DAEDFAE">
              <w:t>’</w:t>
            </w:r>
            <w:r w:rsidR="46FA5AC8">
              <w:t xml:space="preserve"> attendance</w:t>
            </w:r>
            <w:r w:rsidR="6E79FC2E">
              <w:t xml:space="preserve"> (also legacy of attendance expectations post-Covid.)</w:t>
            </w:r>
            <w:r w:rsidR="46FA5AC8">
              <w:t xml:space="preserve">, </w:t>
            </w:r>
            <w:r>
              <w:t xml:space="preserve">learning and wellbeing </w:t>
            </w:r>
            <w:proofErr w:type="gramStart"/>
            <w:r>
              <w:t>e</w:t>
            </w:r>
            <w:r w:rsidR="2AD05D25">
              <w:t>.g.</w:t>
            </w:r>
            <w:proofErr w:type="gramEnd"/>
            <w:r w:rsidR="2AD05D25">
              <w:t xml:space="preserve"> mental health, </w:t>
            </w:r>
            <w:r w:rsidR="09F932E7">
              <w:t xml:space="preserve">substance misuse, </w:t>
            </w:r>
            <w:r w:rsidR="2AD05D25">
              <w:t xml:space="preserve">housing, </w:t>
            </w:r>
            <w:r w:rsidR="77CC0096">
              <w:t>debt</w:t>
            </w:r>
            <w:r w:rsidR="77A20D21">
              <w:t>.</w:t>
            </w:r>
            <w:r w:rsidR="2A7CD0CE">
              <w:t xml:space="preserve"> T</w:t>
            </w:r>
            <w:r w:rsidR="77A20D21">
              <w:t xml:space="preserve">his </w:t>
            </w:r>
            <w:proofErr w:type="gramStart"/>
            <w:r w:rsidR="77A20D21">
              <w:t>year in particula</w:t>
            </w:r>
            <w:r w:rsidR="258465B5">
              <w:t>r, we</w:t>
            </w:r>
            <w:proofErr w:type="gramEnd"/>
            <w:r w:rsidR="258465B5">
              <w:t xml:space="preserve"> are concerned about the</w:t>
            </w:r>
            <w:r w:rsidR="608BE2A7">
              <w:t xml:space="preserve"> </w:t>
            </w:r>
            <w:r w:rsidR="52B3A18D">
              <w:t>additional</w:t>
            </w:r>
            <w:r w:rsidR="168F71F4">
              <w:t xml:space="preserve"> impact</w:t>
            </w:r>
            <w:r w:rsidR="258465B5">
              <w:t xml:space="preserve"> of the </w:t>
            </w:r>
            <w:r w:rsidR="38517A49">
              <w:t>cost-of-living</w:t>
            </w:r>
            <w:r w:rsidR="77A20D21">
              <w:t xml:space="preserve"> crisis </w:t>
            </w:r>
            <w:r w:rsidR="62F51476">
              <w:t>on our families</w:t>
            </w:r>
            <w:r w:rsidR="287F4148">
              <w:t xml:space="preserve"> and will be</w:t>
            </w:r>
            <w:r w:rsidR="401002AE">
              <w:t xml:space="preserve"> reaching out with support.</w:t>
            </w:r>
          </w:p>
        </w:tc>
      </w:tr>
    </w:tbl>
    <w:p w14:paraId="69626EFB" w14:textId="77777777" w:rsidR="00E66558" w:rsidRDefault="009D71E8">
      <w:pPr>
        <w:pStyle w:val="Heading2"/>
        <w:spacing w:before="600"/>
      </w:pPr>
      <w:bookmarkStart w:id="16" w:name="_Toc443397160"/>
      <w:r>
        <w:t xml:space="preserve">Intended outcomes </w:t>
      </w:r>
    </w:p>
    <w:p w14:paraId="00487D36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5919C6FA" w14:textId="77777777" w:rsidTr="24CB2409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34EA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ECF9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5E7A66" w14:paraId="38C4B0F7" w14:textId="77777777" w:rsidTr="24CB2409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F04E" w14:textId="5A1F9BBB" w:rsidR="005E7A66" w:rsidRDefault="005E7A66" w:rsidP="005E7A66">
            <w:pPr>
              <w:pStyle w:val="TableHeader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77F306C4" wp14:editId="4950BD76">
                  <wp:extent cx="762635" cy="375920"/>
                  <wp:effectExtent l="0" t="0" r="0" b="5080"/>
                  <wp:docPr id="37" name="Picture 37" descr="C:\Users\s.smart\AppData\Local\Microsoft\Windows\INetCache\Content.MSO\EBDCB1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.smart\AppData\Local\Microsoft\Windows\INetCache\Content.MSO\EBDCB1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578CCE" wp14:editId="0AEF48CB">
                  <wp:extent cx="1486535" cy="835660"/>
                  <wp:effectExtent l="0" t="0" r="0" b="2540"/>
                  <wp:docPr id="35" name="Picture 35" descr="C:\Users\s.smart\AppData\Local\Microsoft\Windows\INetCache\Content.MSO\41F03B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.smart\AppData\Local\Microsoft\Windows\INetCache\Content.MSO\41F03B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C1A190" wp14:editId="770C9912">
                  <wp:extent cx="510540" cy="510540"/>
                  <wp:effectExtent l="0" t="0" r="3810" b="3810"/>
                  <wp:docPr id="31" name="Picture 31" descr="C:\Users\s.smart\AppData\Local\Microsoft\Windows\INetCache\Content.MSO\768EFC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smart\AppData\Local\Microsoft\Windows\INetCache\Content.MSO\768EFC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2"/>
                <w:szCs w:val="22"/>
              </w:rPr>
              <w:t>Retrie</w:t>
            </w:r>
            <w:r w:rsidRPr="005E7A66">
              <w:rPr>
                <w:b w:val="0"/>
                <w:sz w:val="22"/>
                <w:szCs w:val="22"/>
              </w:rPr>
              <w:t xml:space="preserve">val practice </w:t>
            </w:r>
            <w:r>
              <w:rPr>
                <w:b w:val="0"/>
                <w:sz w:val="22"/>
                <w:szCs w:val="22"/>
              </w:rPr>
              <w:t xml:space="preserve">is embedded </w:t>
            </w:r>
            <w:r w:rsidRPr="005E7A66">
              <w:rPr>
                <w:b w:val="0"/>
                <w:sz w:val="22"/>
                <w:szCs w:val="22"/>
              </w:rPr>
              <w:t>into every asp</w:t>
            </w:r>
            <w:r>
              <w:rPr>
                <w:b w:val="0"/>
                <w:sz w:val="22"/>
                <w:szCs w:val="22"/>
              </w:rPr>
              <w:t>ect of teaching and</w:t>
            </w:r>
            <w:r w:rsidRPr="005E7A66">
              <w:rPr>
                <w:b w:val="0"/>
                <w:sz w:val="22"/>
                <w:szCs w:val="22"/>
              </w:rPr>
              <w:t xml:space="preserve"> learning so that chi</w:t>
            </w:r>
            <w:r>
              <w:rPr>
                <w:b w:val="0"/>
                <w:sz w:val="22"/>
                <w:szCs w:val="22"/>
              </w:rPr>
              <w:t>l</w:t>
            </w:r>
            <w:r w:rsidRPr="005E7A66">
              <w:rPr>
                <w:b w:val="0"/>
                <w:sz w:val="22"/>
                <w:szCs w:val="22"/>
              </w:rPr>
              <w:t>dren really do know more and remember more.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6C7A" w14:textId="35543060" w:rsidR="4497BEC2" w:rsidRDefault="7185D819" w:rsidP="2256A282">
            <w:pPr>
              <w:pStyle w:val="TableHeader"/>
              <w:spacing w:line="259" w:lineRule="auto"/>
              <w:ind w:left="0"/>
              <w:jc w:val="left"/>
              <w:rPr>
                <w:bCs/>
                <w:color w:val="000000" w:themeColor="text1"/>
              </w:rPr>
            </w:pPr>
            <w:r w:rsidRPr="2256A282">
              <w:rPr>
                <w:b w:val="0"/>
                <w:sz w:val="22"/>
                <w:szCs w:val="22"/>
              </w:rPr>
              <w:t>Quality First Teaching:</w:t>
            </w:r>
          </w:p>
          <w:p w14:paraId="2FDBDF09" w14:textId="4B2F6085" w:rsidR="005E7A66" w:rsidRDefault="7721F2BD" w:rsidP="00601C3F">
            <w:pPr>
              <w:pStyle w:val="TableHeader"/>
              <w:numPr>
                <w:ilvl w:val="0"/>
                <w:numId w:val="30"/>
              </w:numPr>
              <w:spacing w:line="259" w:lineRule="auto"/>
              <w:jc w:val="left"/>
              <w:rPr>
                <w:rFonts w:eastAsia="Arial" w:cs="Arial"/>
                <w:bCs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 xml:space="preserve">Teachers </w:t>
            </w:r>
            <w:r w:rsidR="76831AF2" w:rsidRPr="2256A282">
              <w:rPr>
                <w:b w:val="0"/>
                <w:sz w:val="22"/>
                <w:szCs w:val="22"/>
              </w:rPr>
              <w:t>understand th</w:t>
            </w:r>
            <w:r w:rsidR="0B50BF76" w:rsidRPr="2256A282">
              <w:rPr>
                <w:b w:val="0"/>
                <w:sz w:val="22"/>
                <w:szCs w:val="22"/>
              </w:rPr>
              <w:t xml:space="preserve">at recalling </w:t>
            </w:r>
            <w:r w:rsidR="08AA7F9A" w:rsidRPr="2256A282">
              <w:rPr>
                <w:b w:val="0"/>
                <w:sz w:val="22"/>
                <w:szCs w:val="22"/>
              </w:rPr>
              <w:t>information</w:t>
            </w:r>
            <w:r w:rsidR="0B50BF76" w:rsidRPr="2256A28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B50BF76" w:rsidRPr="2256A282">
              <w:rPr>
                <w:b w:val="0"/>
                <w:sz w:val="22"/>
                <w:szCs w:val="22"/>
              </w:rPr>
              <w:t>form</w:t>
            </w:r>
            <w:proofErr w:type="spellEnd"/>
            <w:r w:rsidR="0B50BF76" w:rsidRPr="2256A282">
              <w:rPr>
                <w:b w:val="0"/>
                <w:sz w:val="22"/>
                <w:szCs w:val="22"/>
              </w:rPr>
              <w:t xml:space="preserve"> memory is a</w:t>
            </w:r>
            <w:r w:rsidR="52833B9F" w:rsidRPr="2256A282">
              <w:rPr>
                <w:b w:val="0"/>
                <w:sz w:val="22"/>
                <w:szCs w:val="22"/>
              </w:rPr>
              <w:t xml:space="preserve"> </w:t>
            </w:r>
            <w:r w:rsidR="0B50BF76" w:rsidRPr="2256A282">
              <w:rPr>
                <w:b w:val="0"/>
                <w:sz w:val="22"/>
                <w:szCs w:val="22"/>
              </w:rPr>
              <w:t>powerful learn</w:t>
            </w:r>
            <w:r w:rsidR="5B02A13D" w:rsidRPr="2256A282">
              <w:rPr>
                <w:b w:val="0"/>
                <w:sz w:val="22"/>
                <w:szCs w:val="22"/>
              </w:rPr>
              <w:t>i</w:t>
            </w:r>
            <w:r w:rsidR="0B50BF76" w:rsidRPr="2256A282">
              <w:rPr>
                <w:b w:val="0"/>
                <w:sz w:val="22"/>
                <w:szCs w:val="22"/>
              </w:rPr>
              <w:t>ng tool</w:t>
            </w:r>
            <w:r w:rsidR="122CB10F" w:rsidRPr="2256A282">
              <w:rPr>
                <w:b w:val="0"/>
                <w:sz w:val="22"/>
                <w:szCs w:val="22"/>
              </w:rPr>
              <w:t xml:space="preserve"> (</w:t>
            </w:r>
            <w:r w:rsidR="0B50BF76" w:rsidRPr="2256A282">
              <w:rPr>
                <w:b w:val="0"/>
                <w:sz w:val="22"/>
                <w:szCs w:val="22"/>
              </w:rPr>
              <w:t>not jus</w:t>
            </w:r>
            <w:r w:rsidR="2F5B2F4A" w:rsidRPr="2256A282">
              <w:rPr>
                <w:b w:val="0"/>
                <w:sz w:val="22"/>
                <w:szCs w:val="22"/>
              </w:rPr>
              <w:t>t</w:t>
            </w:r>
            <w:r w:rsidR="0B50BF76" w:rsidRPr="2256A282">
              <w:rPr>
                <w:b w:val="0"/>
                <w:sz w:val="22"/>
                <w:szCs w:val="22"/>
              </w:rPr>
              <w:t xml:space="preserve"> for asse</w:t>
            </w:r>
            <w:r w:rsidR="5E2671CC" w:rsidRPr="2256A282">
              <w:rPr>
                <w:b w:val="0"/>
                <w:sz w:val="22"/>
                <w:szCs w:val="22"/>
              </w:rPr>
              <w:t>s</w:t>
            </w:r>
            <w:r w:rsidR="0B50BF76" w:rsidRPr="2256A282">
              <w:rPr>
                <w:b w:val="0"/>
                <w:sz w:val="22"/>
                <w:szCs w:val="22"/>
              </w:rPr>
              <w:t>sm</w:t>
            </w:r>
            <w:r w:rsidR="00E3668C" w:rsidRPr="2256A282">
              <w:rPr>
                <w:b w:val="0"/>
                <w:sz w:val="22"/>
                <w:szCs w:val="22"/>
              </w:rPr>
              <w:t>e</w:t>
            </w:r>
            <w:r w:rsidR="0B50BF76" w:rsidRPr="2256A282">
              <w:rPr>
                <w:b w:val="0"/>
                <w:sz w:val="22"/>
                <w:szCs w:val="22"/>
              </w:rPr>
              <w:t>nt</w:t>
            </w:r>
            <w:r w:rsidR="6DB2FA7E" w:rsidRPr="2256A282">
              <w:rPr>
                <w:b w:val="0"/>
                <w:sz w:val="22"/>
                <w:szCs w:val="22"/>
              </w:rPr>
              <w:t>)</w:t>
            </w:r>
          </w:p>
          <w:p w14:paraId="368FD9CC" w14:textId="0002089B" w:rsidR="005E7A66" w:rsidRDefault="48FB8A4C" w:rsidP="00601C3F">
            <w:pPr>
              <w:pStyle w:val="TableHeader"/>
              <w:numPr>
                <w:ilvl w:val="0"/>
                <w:numId w:val="30"/>
              </w:numPr>
              <w:spacing w:line="259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Techers demonstrate an understanding of how retrieval practice complements other cognitive strategies such as spaced </w:t>
            </w:r>
            <w:r w:rsidR="7D929E83" w:rsidRPr="2256A282">
              <w:rPr>
                <w:b w:val="0"/>
                <w:color w:val="000000" w:themeColor="text1"/>
                <w:sz w:val="22"/>
                <w:szCs w:val="22"/>
              </w:rPr>
              <w:t>practise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 and rehearsal</w:t>
            </w:r>
          </w:p>
          <w:p w14:paraId="0A616240" w14:textId="17254988" w:rsidR="005E7A66" w:rsidRDefault="4F152425" w:rsidP="00601C3F">
            <w:pPr>
              <w:pStyle w:val="TableHeader"/>
              <w:numPr>
                <w:ilvl w:val="0"/>
                <w:numId w:val="30"/>
              </w:numPr>
              <w:spacing w:line="259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Teachers have a bank of and plan the use </w:t>
            </w:r>
            <w:r w:rsidR="2C383954" w:rsidRPr="2256A282">
              <w:rPr>
                <w:b w:val="0"/>
                <w:color w:val="000000" w:themeColor="text1"/>
                <w:sz w:val="22"/>
                <w:szCs w:val="22"/>
              </w:rPr>
              <w:t>of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60B004D8" w:rsidRPr="2256A282">
              <w:rPr>
                <w:b w:val="0"/>
                <w:color w:val="000000" w:themeColor="text1"/>
                <w:sz w:val="22"/>
                <w:szCs w:val="22"/>
              </w:rPr>
              <w:t>retrieval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 activities intelligently and </w:t>
            </w:r>
            <w:r w:rsidR="611B46B2" w:rsidRPr="2256A282">
              <w:rPr>
                <w:b w:val="0"/>
                <w:color w:val="000000" w:themeColor="text1"/>
                <w:sz w:val="22"/>
                <w:szCs w:val="22"/>
              </w:rPr>
              <w:t>appropriately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 across the curriculum and subject domains</w:t>
            </w:r>
          </w:p>
          <w:p w14:paraId="55299EFA" w14:textId="6B8BE14A" w:rsidR="005E7A66" w:rsidRDefault="4F152425" w:rsidP="00601C3F">
            <w:pPr>
              <w:pStyle w:val="TableHeader"/>
              <w:numPr>
                <w:ilvl w:val="0"/>
                <w:numId w:val="30"/>
              </w:numPr>
              <w:spacing w:line="259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>Pupils know m</w:t>
            </w:r>
            <w:r w:rsidR="25910B2C" w:rsidRPr="2256A282">
              <w:rPr>
                <w:b w:val="0"/>
                <w:color w:val="000000" w:themeColor="text1"/>
                <w:sz w:val="22"/>
                <w:szCs w:val="22"/>
              </w:rPr>
              <w:t>o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re and </w:t>
            </w:r>
            <w:r w:rsidR="3E0B72BF" w:rsidRPr="2256A282">
              <w:rPr>
                <w:b w:val="0"/>
                <w:color w:val="000000" w:themeColor="text1"/>
                <w:sz w:val="22"/>
                <w:szCs w:val="22"/>
              </w:rPr>
              <w:t>remember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 more</w:t>
            </w:r>
            <w:r w:rsidR="5EE1BAE2" w:rsidRPr="2256A282">
              <w:rPr>
                <w:b w:val="0"/>
                <w:color w:val="000000" w:themeColor="text1"/>
                <w:sz w:val="22"/>
                <w:szCs w:val="22"/>
              </w:rPr>
              <w:t xml:space="preserve"> and </w:t>
            </w:r>
            <w:r w:rsidR="24169B2E" w:rsidRPr="2256A282">
              <w:rPr>
                <w:b w:val="0"/>
                <w:color w:val="000000" w:themeColor="text1"/>
                <w:sz w:val="22"/>
                <w:szCs w:val="22"/>
              </w:rPr>
              <w:t>demonstrate</w:t>
            </w:r>
            <w:r w:rsidR="5EE1BAE2" w:rsidRPr="2256A282">
              <w:rPr>
                <w:b w:val="0"/>
                <w:color w:val="000000" w:themeColor="text1"/>
                <w:sz w:val="22"/>
                <w:szCs w:val="22"/>
              </w:rPr>
              <w:t xml:space="preserve"> their own metacognition in learning</w:t>
            </w:r>
          </w:p>
        </w:tc>
      </w:tr>
      <w:tr w:rsidR="005E7A66" w14:paraId="226803F5" w14:textId="77777777" w:rsidTr="24CB2409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2F10" w14:textId="77777777" w:rsidR="005E7A66" w:rsidRDefault="005E7A66">
            <w:pPr>
              <w:pStyle w:val="TableHeader"/>
              <w:jc w:val="left"/>
              <w:rPr>
                <w:rStyle w:val="normaltextrun"/>
                <w:rFonts w:cs="Arial"/>
                <w:color w:val="000000"/>
                <w:shd w:val="clear" w:color="auto" w:fill="FFFFFF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7F4FD680" wp14:editId="12F3D59F">
                  <wp:extent cx="1189355" cy="723900"/>
                  <wp:effectExtent l="0" t="0" r="0" b="0"/>
                  <wp:docPr id="39" name="Picture 39" descr="C:\Users\s.smart\AppData\Local\Microsoft\Windows\INetCache\Content.MSO\C70DC2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.smart\AppData\Local\Microsoft\Windows\INetCache\Content.MSO\C70DC2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noProof/>
              </w:rPr>
              <w:drawing>
                <wp:inline distT="0" distB="0" distL="0" distR="0" wp14:anchorId="34E4ED9A" wp14:editId="74E341E3">
                  <wp:extent cx="987425" cy="320040"/>
                  <wp:effectExtent l="0" t="0" r="3175" b="3810"/>
                  <wp:docPr id="38" name="Picture 38" descr="C:\Users\s.smart\AppData\Local\Microsoft\Windows\INetCache\Content.MSO\EFB89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.smart\AppData\Local\Microsoft\Windows\INetCache\Content.MSO\EFB89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69BBC" w14:textId="5A6695CA" w:rsidR="005E7A66" w:rsidRDefault="005E7A66">
            <w:pPr>
              <w:pStyle w:val="TableHeader"/>
              <w:jc w:val="left"/>
              <w:rPr>
                <w:noProof/>
              </w:rPr>
            </w:pPr>
            <w:r w:rsidRPr="2F74DC07">
              <w:rPr>
                <w:b w:val="0"/>
                <w:sz w:val="22"/>
                <w:szCs w:val="22"/>
              </w:rPr>
              <w:t xml:space="preserve">Our </w:t>
            </w:r>
            <w:r w:rsidR="2506E955" w:rsidRPr="2F74DC07">
              <w:rPr>
                <w:b w:val="0"/>
                <w:sz w:val="22"/>
                <w:szCs w:val="22"/>
              </w:rPr>
              <w:t xml:space="preserve">writing </w:t>
            </w:r>
            <w:r w:rsidRPr="2F74DC07">
              <w:rPr>
                <w:b w:val="0"/>
                <w:sz w:val="22"/>
                <w:szCs w:val="22"/>
              </w:rPr>
              <w:t>curriculum enables children to develop the necessary transcription and composition skills to write effectively.  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7300" w14:textId="2533A646" w:rsidR="00BC7EC7" w:rsidRDefault="42069EF1" w:rsidP="2256A282">
            <w:pPr>
              <w:pStyle w:val="TableHeader"/>
              <w:ind w:left="0"/>
              <w:jc w:val="left"/>
              <w:rPr>
                <w:b w:val="0"/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>Quality First Teaching:</w:t>
            </w:r>
          </w:p>
          <w:p w14:paraId="2ABC4736" w14:textId="0C321A32" w:rsidR="005E7A66" w:rsidRDefault="079478AE" w:rsidP="00601C3F">
            <w:pPr>
              <w:pStyle w:val="TableHeader"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>Writing is well sequenced following the school PICC approach.</w:t>
            </w:r>
          </w:p>
          <w:p w14:paraId="79239D91" w14:textId="405C0F91" w:rsidR="00BC7EC7" w:rsidRPr="005E7A66" w:rsidRDefault="42069EF1" w:rsidP="00601C3F">
            <w:pPr>
              <w:pStyle w:val="TableHeader"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>Progressive texts allow reading into writing that supports all learners to write effectively using a model text, especially pupil premium pupils.</w:t>
            </w:r>
          </w:p>
          <w:p w14:paraId="7D3784A9" w14:textId="77777777" w:rsidR="005E7A66" w:rsidRDefault="079478AE" w:rsidP="00601C3F">
            <w:pPr>
              <w:pStyle w:val="TableHeader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>Transcription and composition are planned progressively across school using the school progression document.</w:t>
            </w:r>
            <w:r w:rsidRPr="2256A282">
              <w:rPr>
                <w:sz w:val="22"/>
                <w:szCs w:val="22"/>
              </w:rPr>
              <w:t xml:space="preserve"> </w:t>
            </w:r>
          </w:p>
          <w:p w14:paraId="46BDBF61" w14:textId="7C69CD7A" w:rsidR="00BC7EC7" w:rsidRDefault="27241E01" w:rsidP="00601C3F">
            <w:pPr>
              <w:pStyle w:val="TableHeader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 xml:space="preserve">Spelling and handwriting are taught </w:t>
            </w:r>
            <w:proofErr w:type="gramStart"/>
            <w:r w:rsidRPr="2256A282">
              <w:rPr>
                <w:b w:val="0"/>
                <w:sz w:val="22"/>
                <w:szCs w:val="22"/>
              </w:rPr>
              <w:t>progressively</w:t>
            </w:r>
            <w:proofErr w:type="gramEnd"/>
            <w:r w:rsidRPr="2256A282">
              <w:rPr>
                <w:b w:val="0"/>
                <w:sz w:val="22"/>
                <w:szCs w:val="22"/>
              </w:rPr>
              <w:t xml:space="preserve"> and spelling is delivered effectively through RWI Phonics in KS1 and RWI spelling in KS2.</w:t>
            </w:r>
          </w:p>
          <w:p w14:paraId="5B19DA0D" w14:textId="00A3E2FC" w:rsidR="00BC7EC7" w:rsidRDefault="53820D42" w:rsidP="00601C3F">
            <w:pPr>
              <w:pStyle w:val="TableHeader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>Writing outcomes</w:t>
            </w:r>
            <w:r w:rsidR="7B5E7E28" w:rsidRPr="2256A282">
              <w:rPr>
                <w:b w:val="0"/>
                <w:color w:val="000000" w:themeColor="text1"/>
                <w:sz w:val="22"/>
                <w:szCs w:val="22"/>
              </w:rPr>
              <w:t xml:space="preserve">: </w:t>
            </w:r>
          </w:p>
          <w:p w14:paraId="6324A2A4" w14:textId="558F5244" w:rsidR="00BC7EC7" w:rsidRDefault="6B94F35F" w:rsidP="24CB2409">
            <w:pPr>
              <w:pStyle w:val="TableHeader"/>
              <w:ind w:left="0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24CB2409">
              <w:rPr>
                <w:b w:val="0"/>
                <w:color w:val="000000" w:themeColor="text1"/>
                <w:sz w:val="22"/>
                <w:szCs w:val="22"/>
              </w:rPr>
              <w:t xml:space="preserve">KS1 </w:t>
            </w:r>
            <w:r w:rsidR="1545B295" w:rsidRPr="24CB2409"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4AD5C009" w:rsidRPr="24CB2409">
              <w:rPr>
                <w:b w:val="0"/>
                <w:color w:val="000000" w:themeColor="text1"/>
                <w:sz w:val="22"/>
                <w:szCs w:val="22"/>
              </w:rPr>
              <w:t xml:space="preserve">upil </w:t>
            </w:r>
            <w:r w:rsidR="1545B295" w:rsidRPr="24CB2409"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7EE138A2" w:rsidRPr="24CB2409">
              <w:rPr>
                <w:b w:val="0"/>
                <w:color w:val="000000" w:themeColor="text1"/>
                <w:sz w:val="22"/>
                <w:szCs w:val="22"/>
              </w:rPr>
              <w:t>remium</w:t>
            </w:r>
            <w:r w:rsidR="1545B295" w:rsidRPr="24CB240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24CB2409">
              <w:rPr>
                <w:b w:val="0"/>
                <w:color w:val="000000" w:themeColor="text1"/>
                <w:sz w:val="22"/>
                <w:szCs w:val="22"/>
              </w:rPr>
              <w:t>writing target</w:t>
            </w:r>
            <w:r w:rsidR="67F50243" w:rsidRPr="24CB2409">
              <w:rPr>
                <w:b w:val="0"/>
                <w:color w:val="000000" w:themeColor="text1"/>
                <w:sz w:val="22"/>
                <w:szCs w:val="22"/>
              </w:rPr>
              <w:t xml:space="preserve"> – to be confirmed</w:t>
            </w:r>
          </w:p>
          <w:p w14:paraId="712137D6" w14:textId="7DE33EFE" w:rsidR="00BC7EC7" w:rsidRDefault="6B94F35F" w:rsidP="24CB2409">
            <w:pPr>
              <w:pStyle w:val="TableHeader"/>
              <w:ind w:left="0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24CB2409">
              <w:rPr>
                <w:b w:val="0"/>
                <w:color w:val="000000" w:themeColor="text1"/>
                <w:sz w:val="22"/>
                <w:szCs w:val="22"/>
              </w:rPr>
              <w:t xml:space="preserve">KS2 </w:t>
            </w:r>
            <w:r w:rsidR="0B7C7029" w:rsidRPr="24CB2409"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09CC9AD4" w:rsidRPr="24CB2409">
              <w:rPr>
                <w:b w:val="0"/>
                <w:color w:val="000000" w:themeColor="text1"/>
                <w:sz w:val="22"/>
                <w:szCs w:val="22"/>
              </w:rPr>
              <w:t xml:space="preserve">upil premium </w:t>
            </w:r>
            <w:r w:rsidRPr="24CB2409">
              <w:rPr>
                <w:b w:val="0"/>
                <w:color w:val="000000" w:themeColor="text1"/>
                <w:sz w:val="22"/>
                <w:szCs w:val="22"/>
              </w:rPr>
              <w:t xml:space="preserve">writing target - </w:t>
            </w:r>
            <w:r w:rsidR="56735302" w:rsidRPr="24CB2409">
              <w:rPr>
                <w:b w:val="0"/>
                <w:color w:val="000000" w:themeColor="text1"/>
                <w:sz w:val="22"/>
                <w:szCs w:val="22"/>
              </w:rPr>
              <w:t>to be confirmed</w:t>
            </w:r>
          </w:p>
        </w:tc>
      </w:tr>
      <w:tr w:rsidR="00BC7EC7" w14:paraId="23E6D6AC" w14:textId="77777777" w:rsidTr="24CB2409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E702" w14:textId="77777777" w:rsidR="00BC7EC7" w:rsidRDefault="00BC7EC7" w:rsidP="00BC7E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>‘Reasoning is the bridge between fluency and problem solving’</w:t>
            </w:r>
            <w:r>
              <w:rPr>
                <w:rStyle w:val="eop"/>
                <w:rFonts w:cs="Arial"/>
              </w:rPr>
              <w:t> </w:t>
            </w:r>
          </w:p>
          <w:p w14:paraId="5B200C3F" w14:textId="77777777" w:rsidR="00BC7EC7" w:rsidRDefault="00BC7EC7" w:rsidP="00BC7E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cs="Arial"/>
              </w:rPr>
              <w:t> </w:t>
            </w:r>
          </w:p>
          <w:p w14:paraId="3DF8594C" w14:textId="644824D5" w:rsidR="0BD27340" w:rsidRDefault="0BD27340" w:rsidP="2F74DC07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2F74DC07">
              <w:rPr>
                <w:rStyle w:val="normaltextrun"/>
                <w:rFonts w:ascii="Arial" w:hAnsi="Arial" w:cs="Arial"/>
              </w:rPr>
              <w:t>Pupils make</w:t>
            </w:r>
            <w:r w:rsidR="137C2EC8" w:rsidRPr="2F74DC07">
              <w:rPr>
                <w:rStyle w:val="normaltextrun"/>
                <w:rFonts w:ascii="Arial" w:hAnsi="Arial" w:cs="Arial"/>
              </w:rPr>
              <w:t xml:space="preserve"> explicit links to apply</w:t>
            </w:r>
            <w:r w:rsidR="17847C10" w:rsidRPr="2F74DC07">
              <w:rPr>
                <w:rStyle w:val="normaltextrun"/>
                <w:rFonts w:ascii="Arial" w:hAnsi="Arial" w:cs="Arial"/>
              </w:rPr>
              <w:t xml:space="preserve"> existing</w:t>
            </w:r>
            <w:r w:rsidR="137C2EC8" w:rsidRPr="2F74DC07">
              <w:rPr>
                <w:rStyle w:val="normaltextrun"/>
                <w:rFonts w:ascii="Arial" w:hAnsi="Arial" w:cs="Arial"/>
              </w:rPr>
              <w:t xml:space="preserve"> mathematical knowledge to problem solving contexts.</w:t>
            </w:r>
            <w:r w:rsidR="137C2EC8" w:rsidRPr="2F74DC07">
              <w:rPr>
                <w:rStyle w:val="eop"/>
                <w:rFonts w:cs="Arial"/>
              </w:rPr>
              <w:t> </w:t>
            </w:r>
          </w:p>
          <w:p w14:paraId="63FD682E" w14:textId="516D9A1A" w:rsidR="1CF1D684" w:rsidRDefault="1CF1D684" w:rsidP="1CF1D684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188978DD" w14:textId="50A046DF" w:rsidR="776DE07E" w:rsidRDefault="776DE07E" w:rsidP="1CF1D684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 w:rsidRPr="2F74DC07">
              <w:rPr>
                <w:rStyle w:val="eop"/>
                <w:rFonts w:ascii="Arial" w:eastAsia="Arial" w:hAnsi="Arial" w:cs="Arial"/>
              </w:rPr>
              <w:t>Teaching addresses those areas of compromised content an</w:t>
            </w:r>
            <w:r w:rsidR="38B63B99" w:rsidRPr="2F74DC07">
              <w:rPr>
                <w:rStyle w:val="eop"/>
                <w:rFonts w:ascii="Arial" w:eastAsia="Arial" w:hAnsi="Arial" w:cs="Arial"/>
              </w:rPr>
              <w:t>d</w:t>
            </w:r>
            <w:r w:rsidRPr="2F74DC07">
              <w:rPr>
                <w:rStyle w:val="eop"/>
                <w:rFonts w:ascii="Arial" w:eastAsia="Arial" w:hAnsi="Arial" w:cs="Arial"/>
              </w:rPr>
              <w:t xml:space="preserve"> pupils </w:t>
            </w:r>
            <w:r w:rsidR="2CB37744" w:rsidRPr="2F74DC07">
              <w:rPr>
                <w:rStyle w:val="eop"/>
                <w:rFonts w:ascii="Arial" w:eastAsia="Arial" w:hAnsi="Arial" w:cs="Arial"/>
              </w:rPr>
              <w:t xml:space="preserve">are </w:t>
            </w:r>
            <w:r w:rsidR="66DA43A7" w:rsidRPr="2F74DC07">
              <w:rPr>
                <w:rStyle w:val="eop"/>
                <w:rFonts w:ascii="Arial" w:eastAsia="Arial" w:hAnsi="Arial" w:cs="Arial"/>
              </w:rPr>
              <w:t>more secure</w:t>
            </w:r>
            <w:r w:rsidRPr="2F74DC07">
              <w:rPr>
                <w:rStyle w:val="eop"/>
                <w:rFonts w:ascii="Arial" w:eastAsia="Arial" w:hAnsi="Arial" w:cs="Arial"/>
              </w:rPr>
              <w:t xml:space="preserve"> in thi</w:t>
            </w:r>
            <w:r w:rsidR="28EAFBD4" w:rsidRPr="2F74DC07">
              <w:rPr>
                <w:rStyle w:val="eop"/>
                <w:rFonts w:ascii="Arial" w:eastAsia="Arial" w:hAnsi="Arial" w:cs="Arial"/>
              </w:rPr>
              <w:t>s</w:t>
            </w:r>
            <w:r w:rsidRPr="2F74DC07">
              <w:rPr>
                <w:rStyle w:val="eop"/>
                <w:rFonts w:ascii="Arial" w:eastAsia="Arial" w:hAnsi="Arial" w:cs="Arial"/>
              </w:rPr>
              <w:t xml:space="preserve"> knowledge</w:t>
            </w:r>
          </w:p>
          <w:p w14:paraId="69A2067B" w14:textId="5A573C12" w:rsidR="00BC7EC7" w:rsidRDefault="00BC7EC7" w:rsidP="2F74DC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407CA0" wp14:editId="3BB2B5CB">
                  <wp:extent cx="751840" cy="168275"/>
                  <wp:effectExtent l="0" t="0" r="0" b="3175"/>
                  <wp:docPr id="40" name="Picture 40" descr="C:\Users\s.smart\AppData\Local\Microsoft\Windows\INetCache\Content.MSO\261E59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F74DC07">
              <w:rPr>
                <w:rStyle w:val="eop"/>
                <w:rFonts w:ascii="Calibri" w:hAnsi="Calibri" w:cs="Calibri"/>
              </w:rPr>
              <w:t> </w:t>
            </w:r>
          </w:p>
          <w:p w14:paraId="2177FC0C" w14:textId="0CCDF0BA" w:rsidR="2F74DC07" w:rsidRDefault="2F74DC07" w:rsidP="2F74DC07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3F5C780A" w14:textId="0352E08B" w:rsidR="7F5DFFD9" w:rsidRDefault="7F5DFFD9" w:rsidP="2F74DC07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2F74DC07">
              <w:rPr>
                <w:rFonts w:ascii="Arial" w:eastAsia="Arial" w:hAnsi="Arial" w:cs="Arial"/>
              </w:rPr>
              <w:t xml:space="preserve">Children develop reasoning skills such as logical thinking and the ability to justify and </w:t>
            </w:r>
            <w:r w:rsidRPr="2F74DC07">
              <w:rPr>
                <w:rFonts w:ascii="Arial" w:eastAsia="Arial" w:hAnsi="Arial" w:cs="Arial"/>
              </w:rPr>
              <w:lastRenderedPageBreak/>
              <w:t>explain their ideas as part of their mathematical development, starting in Early Years.</w:t>
            </w:r>
          </w:p>
          <w:p w14:paraId="7DDB1F4F" w14:textId="7E7C077A" w:rsidR="257F28D9" w:rsidRDefault="257F28D9" w:rsidP="2F74DC07">
            <w:pPr>
              <w:pStyle w:val="paragraph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2163B09E" wp14:editId="6590B4B3">
                  <wp:extent cx="539810" cy="206136"/>
                  <wp:effectExtent l="0" t="0" r="0" b="3810"/>
                  <wp:docPr id="203085479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AE83F14">
              <w:rPr>
                <w:noProof/>
              </w:rPr>
              <w:drawing>
                <wp:inline distT="0" distB="0" distL="0" distR="0" wp14:anchorId="3C286D26" wp14:editId="538B8C3A">
                  <wp:extent cx="1989364" cy="409575"/>
                  <wp:effectExtent l="0" t="0" r="0" b="0"/>
                  <wp:docPr id="684127863" name="Picture 684127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364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773FE" w14:textId="2CA3D6B0" w:rsidR="3AE83F14" w:rsidRDefault="3AE83F14" w:rsidP="2F74DC07">
            <w:pPr>
              <w:pStyle w:val="paragraph"/>
              <w:spacing w:before="0" w:beforeAutospacing="0" w:after="0" w:afterAutospacing="0"/>
            </w:pPr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7390A457" wp14:editId="1725A04F">
                  <wp:extent cx="2105025" cy="512033"/>
                  <wp:effectExtent l="0" t="0" r="0" b="0"/>
                  <wp:docPr id="345339507" name="Picture 345339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51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C64189" w14:textId="77777777" w:rsidR="00BC7EC7" w:rsidRDefault="00BC7EC7">
            <w:pPr>
              <w:pStyle w:val="TableHeader"/>
              <w:jc w:val="left"/>
              <w:rPr>
                <w:b w:val="0"/>
                <w:noProof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B5B6" w14:textId="6C98DEC0" w:rsidR="00BC7EC7" w:rsidRDefault="03D27F93" w:rsidP="2F74DC07">
            <w:pPr>
              <w:pStyle w:val="TableHeader"/>
              <w:ind w:left="0"/>
              <w:jc w:val="left"/>
              <w:rPr>
                <w:b w:val="0"/>
                <w:sz w:val="22"/>
                <w:szCs w:val="22"/>
              </w:rPr>
            </w:pPr>
            <w:r w:rsidRPr="2F74DC07">
              <w:rPr>
                <w:b w:val="0"/>
                <w:sz w:val="22"/>
                <w:szCs w:val="22"/>
              </w:rPr>
              <w:lastRenderedPageBreak/>
              <w:t xml:space="preserve">Quality First Teaching: </w:t>
            </w:r>
          </w:p>
          <w:p w14:paraId="3A320B1A" w14:textId="2B3B4C37" w:rsidR="00BC7EC7" w:rsidRDefault="2B0D670F" w:rsidP="00601C3F">
            <w:pPr>
              <w:pStyle w:val="TableHeader"/>
              <w:numPr>
                <w:ilvl w:val="0"/>
                <w:numId w:val="5"/>
              </w:numPr>
              <w:jc w:val="left"/>
              <w:rPr>
                <w:rFonts w:ascii="Symbol" w:eastAsia="Symbol" w:hAnsi="Symbol" w:cs="Symbol"/>
                <w:b w:val="0"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Through Power Maths and mastery teaching, pupils are taught how to interrogate and use their existing mathematical knowledge to solve problems. </w:t>
            </w:r>
          </w:p>
          <w:p w14:paraId="344999B0" w14:textId="33B897A5" w:rsidR="00BC7EC7" w:rsidRDefault="2B0D670F" w:rsidP="00601C3F">
            <w:pPr>
              <w:pStyle w:val="TableHeader"/>
              <w:numPr>
                <w:ilvl w:val="0"/>
                <w:numId w:val="5"/>
              </w:numPr>
              <w:jc w:val="left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>Visual representations are given and encouraged to give insights into the structure of a problem.</w:t>
            </w:r>
          </w:p>
          <w:p w14:paraId="370F0D3A" w14:textId="68967D0B" w:rsidR="00BC7EC7" w:rsidRDefault="5B0011AB" w:rsidP="00601C3F">
            <w:pPr>
              <w:pStyle w:val="TableHeader"/>
              <w:numPr>
                <w:ilvl w:val="0"/>
                <w:numId w:val="5"/>
              </w:numPr>
              <w:jc w:val="left"/>
              <w:rPr>
                <w:rFonts w:eastAsia="Arial" w:cs="Arial"/>
                <w:bCs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sz w:val="22"/>
                <w:szCs w:val="22"/>
              </w:rPr>
              <w:t>Children work in pairs and small groups using manipulatives to solve problems and to encourage questions about other children’s strategies and reasoning.</w:t>
            </w:r>
          </w:p>
          <w:p w14:paraId="5956B9E8" w14:textId="59241A7E" w:rsidR="00BC7EC7" w:rsidRDefault="2B0D670F" w:rsidP="00601C3F">
            <w:pPr>
              <w:pStyle w:val="TableHeader"/>
              <w:numPr>
                <w:ilvl w:val="0"/>
                <w:numId w:val="5"/>
              </w:numPr>
              <w:jc w:val="left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Worked (solved) problems are explored in depth. This removes the need to carry </w:t>
            </w: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lastRenderedPageBreak/>
              <w:t xml:space="preserve">out procedures and allows focus on </w:t>
            </w:r>
            <w:r w:rsidR="6601EB79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the reasoning and strategies </w:t>
            </w:r>
            <w:r w:rsidR="3D8D13A5" w:rsidRPr="2F74DC07">
              <w:rPr>
                <w:b w:val="0"/>
                <w:color w:val="0D0D0D" w:themeColor="text1" w:themeTint="F2"/>
                <w:sz w:val="22"/>
                <w:szCs w:val="22"/>
              </w:rPr>
              <w:t>involved</w:t>
            </w:r>
            <w:r w:rsidR="3EFD1035" w:rsidRPr="2F74DC07">
              <w:rPr>
                <w:b w:val="0"/>
                <w:color w:val="0D0D0D" w:themeColor="text1" w:themeTint="F2"/>
                <w:sz w:val="22"/>
                <w:szCs w:val="22"/>
              </w:rPr>
              <w:t>.</w:t>
            </w:r>
          </w:p>
          <w:p w14:paraId="4BF45B1A" w14:textId="6DE0B185" w:rsidR="00BC7EC7" w:rsidRDefault="3EFD1035" w:rsidP="00601C3F">
            <w:pPr>
              <w:pStyle w:val="TableHeader"/>
              <w:numPr>
                <w:ilvl w:val="0"/>
                <w:numId w:val="5"/>
              </w:numPr>
              <w:jc w:val="left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All pupils are required to monitor, </w:t>
            </w:r>
            <w:proofErr w:type="gramStart"/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>reflect</w:t>
            </w:r>
            <w:proofErr w:type="gramEnd"/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 and communicate their reasoning</w:t>
            </w:r>
            <w:r w:rsidR="381247AF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 verbally and in writing, using representations, specific mathematical vocabulary</w:t>
            </w:r>
            <w:r w:rsidR="6601EB79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 </w:t>
            </w:r>
            <w:r w:rsidR="7FD3F8E1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and </w:t>
            </w:r>
            <w:r w:rsidR="6260D339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equations. </w:t>
            </w:r>
          </w:p>
          <w:p w14:paraId="4E52FFF3" w14:textId="7C2FA579" w:rsidR="00BC7EC7" w:rsidRDefault="6260D339" w:rsidP="00601C3F">
            <w:pPr>
              <w:pStyle w:val="TableHeader"/>
              <w:numPr>
                <w:ilvl w:val="0"/>
                <w:numId w:val="5"/>
              </w:numPr>
              <w:jc w:val="left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>Teachers model metacognitive strategies including how to plan, monitor and evaluate their thinking.</w:t>
            </w:r>
          </w:p>
          <w:p w14:paraId="542C0F89" w14:textId="63090702" w:rsidR="00BC7EC7" w:rsidRDefault="6260D339" w:rsidP="00601C3F">
            <w:pPr>
              <w:pStyle w:val="TableHeader"/>
              <w:numPr>
                <w:ilvl w:val="0"/>
                <w:numId w:val="5"/>
              </w:numPr>
              <w:jc w:val="left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>All pupils, including those requiring additional support, take part in explicit teaching of problem solving</w:t>
            </w:r>
            <w:r w:rsidR="7C23981A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 with verbalisation of th</w:t>
            </w:r>
            <w:r w:rsidR="336088DE" w:rsidRPr="2F74DC07">
              <w:rPr>
                <w:b w:val="0"/>
                <w:color w:val="0D0D0D" w:themeColor="text1" w:themeTint="F2"/>
                <w:sz w:val="22"/>
                <w:szCs w:val="22"/>
              </w:rPr>
              <w:t>r</w:t>
            </w:r>
            <w:r w:rsidR="7C23981A" w:rsidRPr="2F74DC07">
              <w:rPr>
                <w:b w:val="0"/>
                <w:color w:val="0D0D0D" w:themeColor="text1" w:themeTint="F2"/>
                <w:sz w:val="22"/>
                <w:szCs w:val="22"/>
              </w:rPr>
              <w:t>ough processes (link to Talk 21 strategies).</w:t>
            </w:r>
          </w:p>
          <w:p w14:paraId="71FE6927" w14:textId="0054B4E6" w:rsidR="00BC7EC7" w:rsidRDefault="38320977" w:rsidP="00601C3F">
            <w:pPr>
              <w:pStyle w:val="TableHeader"/>
              <w:numPr>
                <w:ilvl w:val="0"/>
                <w:numId w:val="5"/>
              </w:numPr>
              <w:jc w:val="left"/>
              <w:rPr>
                <w:rFonts w:eastAsia="Arial" w:cs="Arial"/>
                <w:bCs/>
                <w:color w:val="0D0D0D" w:themeColor="text1" w:themeTint="F2"/>
              </w:rPr>
            </w:pP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Teachers are clear on critical content (Ready to Progress </w:t>
            </w:r>
            <w:r w:rsidR="709CE6CF" w:rsidRPr="2F74DC07">
              <w:rPr>
                <w:b w:val="0"/>
                <w:color w:val="0D0D0D" w:themeColor="text1" w:themeTint="F2"/>
                <w:sz w:val="22"/>
                <w:szCs w:val="22"/>
              </w:rPr>
              <w:t>Criteria</w:t>
            </w:r>
            <w:r w:rsidRPr="2F74DC07">
              <w:rPr>
                <w:b w:val="0"/>
                <w:color w:val="0D0D0D" w:themeColor="text1" w:themeTint="F2"/>
                <w:sz w:val="22"/>
                <w:szCs w:val="22"/>
              </w:rPr>
              <w:t>) in their curriculum but plan to ensure that full curriculum coverage is secure.</w:t>
            </w:r>
            <w:r w:rsidR="1D936EDD" w:rsidRPr="2F74DC07">
              <w:rPr>
                <w:b w:val="0"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0CB60AB4" w14:textId="382E7DC2" w:rsidR="00BC7EC7" w:rsidRDefault="041542BD" w:rsidP="24CB2409">
            <w:pPr>
              <w:pStyle w:val="TableHeader"/>
              <w:ind w:left="0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24CB2409">
              <w:rPr>
                <w:b w:val="0"/>
                <w:color w:val="000000" w:themeColor="text1"/>
                <w:sz w:val="22"/>
                <w:szCs w:val="22"/>
              </w:rPr>
              <w:t>KS1 Maths target</w:t>
            </w:r>
            <w:r w:rsidR="67898718" w:rsidRPr="24CB2409">
              <w:rPr>
                <w:b w:val="0"/>
                <w:color w:val="000000" w:themeColor="text1"/>
                <w:sz w:val="22"/>
                <w:szCs w:val="22"/>
              </w:rPr>
              <w:t xml:space="preserve"> – to be confirmed</w:t>
            </w:r>
          </w:p>
          <w:p w14:paraId="59CCE129" w14:textId="25C57FFD" w:rsidR="00BC7EC7" w:rsidRDefault="041542BD" w:rsidP="24CB2409">
            <w:pPr>
              <w:pStyle w:val="TableHeader"/>
              <w:ind w:left="0"/>
              <w:jc w:val="left"/>
              <w:rPr>
                <w:bCs/>
                <w:color w:val="000000" w:themeColor="text1"/>
              </w:rPr>
            </w:pPr>
            <w:r w:rsidRPr="24CB2409">
              <w:rPr>
                <w:b w:val="0"/>
                <w:color w:val="000000" w:themeColor="text1"/>
                <w:sz w:val="22"/>
                <w:szCs w:val="22"/>
              </w:rPr>
              <w:t>KS2 Maths target</w:t>
            </w:r>
            <w:r w:rsidR="2A091AD1" w:rsidRPr="24CB2409">
              <w:rPr>
                <w:b w:val="0"/>
                <w:color w:val="000000" w:themeColor="text1"/>
                <w:sz w:val="22"/>
                <w:szCs w:val="22"/>
              </w:rPr>
              <w:t xml:space="preserve"> – to be confirmed</w:t>
            </w:r>
          </w:p>
        </w:tc>
      </w:tr>
      <w:tr w:rsidR="00BC7EC7" w14:paraId="6927109D" w14:textId="77777777" w:rsidTr="24CB2409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178C" w14:textId="3A3A2148" w:rsidR="00BC7EC7" w:rsidRPr="00BC7EC7" w:rsidRDefault="00BC7EC7" w:rsidP="40C494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iCs/>
                <w:noProof/>
              </w:rPr>
              <w:lastRenderedPageBreak/>
              <w:drawing>
                <wp:inline distT="0" distB="0" distL="0" distR="0" wp14:anchorId="59F06242" wp14:editId="5D9C116E">
                  <wp:extent cx="639445" cy="639445"/>
                  <wp:effectExtent l="0" t="0" r="8255" b="8255"/>
                  <wp:docPr id="54" name="Picture 54" descr="C:\Users\s.smart\AppData\Local\Microsoft\Windows\INetCache\Content.MSO\7ED023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s.smart\AppData\Local\Microsoft\Windows\INetCache\Content.MSO\7ED023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Arial" w:hAnsi="Arial" w:cs="Arial"/>
                <w:iCs/>
                <w:noProof/>
              </w:rPr>
              <w:drawing>
                <wp:inline distT="0" distB="0" distL="0" distR="0" wp14:anchorId="75F66274" wp14:editId="64AFDA35">
                  <wp:extent cx="925830" cy="751840"/>
                  <wp:effectExtent l="0" t="0" r="7620" b="0"/>
                  <wp:docPr id="53" name="Picture 53" descr="C:\Users\s.smart\AppData\Local\Microsoft\Windows\INetCache\Content.MSO\E13740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s.smart\AppData\Local\Microsoft\Windows\INetCache\Content.MSO\E13740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10A7755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Teachers effectively m</w:t>
            </w:r>
            <w:r w:rsidR="6A8D7CA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odel by ‘thinking aloud’ the structure and nuance of oracy so that children develop and rehearse the knowledge, </w:t>
            </w:r>
            <w:proofErr w:type="gramStart"/>
            <w:r w:rsidR="6A8D7CA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skills</w:t>
            </w:r>
            <w:proofErr w:type="gramEnd"/>
            <w:r w:rsidR="6A8D7CA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confidence to communicate purposefully.</w:t>
            </w:r>
            <w:r w:rsidR="6A8D7CA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463F9CB5" w14:textId="473AB1E0" w:rsidR="00BC7EC7" w:rsidRPr="00BC7EC7" w:rsidRDefault="27EE5B1E" w:rsidP="40C4947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 w:themeColor="text1"/>
              </w:rPr>
            </w:pPr>
            <w:r w:rsidRPr="40C49470">
              <w:rPr>
                <w:rStyle w:val="eop"/>
                <w:rFonts w:ascii="Arial" w:hAnsi="Arial" w:cs="Arial"/>
                <w:color w:val="000000" w:themeColor="text1"/>
              </w:rPr>
              <w:t xml:space="preserve">(This is the third year of a 3 </w:t>
            </w:r>
            <w:proofErr w:type="spellStart"/>
            <w:r w:rsidRPr="40C49470">
              <w:rPr>
                <w:rStyle w:val="eop"/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40C49470">
              <w:rPr>
                <w:rStyle w:val="eop"/>
                <w:rFonts w:ascii="Arial" w:hAnsi="Arial" w:cs="Arial"/>
                <w:color w:val="000000" w:themeColor="text1"/>
              </w:rPr>
              <w:t xml:space="preserve"> programme)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7988" w14:textId="7E7F5ECA" w:rsidR="193EE5D8" w:rsidRDefault="193EE5D8" w:rsidP="2256A282">
            <w:pPr>
              <w:pStyle w:val="TableRowCentered"/>
              <w:ind w:left="0"/>
              <w:jc w:val="lef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2256A282">
              <w:rPr>
                <w:rFonts w:eastAsia="Arial" w:cs="Arial"/>
                <w:color w:val="000000" w:themeColor="text1"/>
                <w:sz w:val="22"/>
                <w:szCs w:val="22"/>
              </w:rPr>
              <w:t>Quality First Teaching</w:t>
            </w:r>
          </w:p>
          <w:p w14:paraId="06EE90C7" w14:textId="288AA89B" w:rsidR="534F07AC" w:rsidRDefault="27D16BCC" w:rsidP="00601C3F">
            <w:pPr>
              <w:pStyle w:val="TableRowCentered"/>
              <w:numPr>
                <w:ilvl w:val="0"/>
                <w:numId w:val="23"/>
              </w:numPr>
              <w:ind w:left="317"/>
              <w:jc w:val="lef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2F74DC07">
              <w:rPr>
                <w:sz w:val="22"/>
                <w:szCs w:val="22"/>
              </w:rPr>
              <w:t>All teachers</w:t>
            </w:r>
            <w:r w:rsidR="7409F5FB" w:rsidRPr="2F74DC07">
              <w:rPr>
                <w:sz w:val="22"/>
                <w:szCs w:val="22"/>
              </w:rPr>
              <w:t xml:space="preserve"> model</w:t>
            </w:r>
            <w:r w:rsidR="2788B84B" w:rsidRPr="2F74DC07">
              <w:rPr>
                <w:sz w:val="22"/>
                <w:szCs w:val="22"/>
              </w:rPr>
              <w:t xml:space="preserve"> the application of</w:t>
            </w:r>
            <w:r w:rsidR="106BEA83" w:rsidRPr="2F74DC07">
              <w:rPr>
                <w:sz w:val="22"/>
                <w:szCs w:val="22"/>
              </w:rPr>
              <w:t xml:space="preserve">     </w:t>
            </w:r>
            <w:r w:rsidR="2788B84B" w:rsidRPr="2F74DC07">
              <w:rPr>
                <w:sz w:val="22"/>
                <w:szCs w:val="22"/>
              </w:rPr>
              <w:t xml:space="preserve"> </w:t>
            </w:r>
            <w:r w:rsidR="7409F5FB" w:rsidRPr="2F74DC07">
              <w:rPr>
                <w:sz w:val="22"/>
                <w:szCs w:val="22"/>
              </w:rPr>
              <w:t xml:space="preserve"> </w:t>
            </w:r>
            <w:r w:rsidR="69749448" w:rsidRPr="2F74DC07">
              <w:rPr>
                <w:sz w:val="22"/>
                <w:szCs w:val="22"/>
              </w:rPr>
              <w:t>V 21 approaches</w:t>
            </w:r>
            <w:r w:rsidR="4C705548" w:rsidRPr="2F74DC07">
              <w:rPr>
                <w:sz w:val="22"/>
                <w:szCs w:val="22"/>
              </w:rPr>
              <w:t>’ knowledge and skills</w:t>
            </w:r>
            <w:r w:rsidR="1FABBD7F" w:rsidRPr="2F74DC07">
              <w:rPr>
                <w:sz w:val="22"/>
                <w:szCs w:val="22"/>
              </w:rPr>
              <w:t xml:space="preserve"> </w:t>
            </w:r>
            <w:r w:rsidR="2F248719" w:rsidRPr="2F74DC07">
              <w:rPr>
                <w:sz w:val="22"/>
                <w:szCs w:val="22"/>
              </w:rPr>
              <w:t xml:space="preserve"> </w:t>
            </w:r>
            <w:r w:rsidR="69749448" w:rsidRPr="2F74DC07">
              <w:rPr>
                <w:sz w:val="22"/>
                <w:szCs w:val="22"/>
              </w:rPr>
              <w:t xml:space="preserve"> consistently</w:t>
            </w:r>
            <w:r w:rsidR="6A0C8A1A" w:rsidRPr="2F74DC07">
              <w:rPr>
                <w:sz w:val="22"/>
                <w:szCs w:val="22"/>
              </w:rPr>
              <w:t xml:space="preserve"> (</w:t>
            </w:r>
            <w:r w:rsidR="66BDF1E8" w:rsidRPr="2F74DC07">
              <w:rPr>
                <w:sz w:val="22"/>
                <w:szCs w:val="22"/>
              </w:rPr>
              <w:t>metacognition</w:t>
            </w:r>
            <w:r w:rsidR="6A0C8A1A" w:rsidRPr="2F74DC07">
              <w:rPr>
                <w:sz w:val="22"/>
                <w:szCs w:val="22"/>
              </w:rPr>
              <w:t>)</w:t>
            </w:r>
          </w:p>
          <w:p w14:paraId="40E7DD7F" w14:textId="38F416CC" w:rsidR="3C80DEE5" w:rsidRDefault="3C80DEE5" w:rsidP="00601C3F">
            <w:pPr>
              <w:pStyle w:val="TableRowCentered"/>
              <w:numPr>
                <w:ilvl w:val="0"/>
                <w:numId w:val="23"/>
              </w:numPr>
              <w:ind w:left="317"/>
              <w:jc w:val="left"/>
              <w:rPr>
                <w:color w:val="0D0D0D" w:themeColor="text1" w:themeTint="F2"/>
                <w:sz w:val="22"/>
                <w:szCs w:val="22"/>
              </w:rPr>
            </w:pPr>
            <w:r w:rsidRPr="3787DC79">
              <w:rPr>
                <w:color w:val="0D0D0D" w:themeColor="text1" w:themeTint="F2"/>
                <w:sz w:val="22"/>
                <w:szCs w:val="22"/>
              </w:rPr>
              <w:t>Pupils rehears</w:t>
            </w:r>
            <w:r w:rsidR="6A999D53" w:rsidRPr="3787DC79">
              <w:rPr>
                <w:color w:val="0D0D0D" w:themeColor="text1" w:themeTint="F2"/>
                <w:sz w:val="22"/>
                <w:szCs w:val="22"/>
              </w:rPr>
              <w:t>e these approaches</w:t>
            </w:r>
            <w:r w:rsidR="59B59E10" w:rsidRPr="3787DC79">
              <w:rPr>
                <w:color w:val="0D0D0D" w:themeColor="text1" w:themeTint="F2"/>
                <w:sz w:val="22"/>
                <w:szCs w:val="22"/>
              </w:rPr>
              <w:t xml:space="preserve"> with support and feedback from teachers</w:t>
            </w:r>
          </w:p>
          <w:p w14:paraId="2F9858D9" w14:textId="380BC362" w:rsidR="00BC7EC7" w:rsidRDefault="6DDB4366" w:rsidP="00601C3F">
            <w:pPr>
              <w:pStyle w:val="TableRowCentered"/>
              <w:numPr>
                <w:ilvl w:val="0"/>
                <w:numId w:val="23"/>
              </w:numPr>
              <w:ind w:left="317"/>
              <w:jc w:val="left"/>
              <w:rPr>
                <w:sz w:val="22"/>
                <w:szCs w:val="22"/>
              </w:rPr>
            </w:pPr>
            <w:r w:rsidRPr="5F42CFD8">
              <w:rPr>
                <w:sz w:val="22"/>
                <w:szCs w:val="22"/>
              </w:rPr>
              <w:t>Pupils demonstra</w:t>
            </w:r>
            <w:r w:rsidR="576E095C" w:rsidRPr="5F42CFD8">
              <w:rPr>
                <w:sz w:val="22"/>
                <w:szCs w:val="22"/>
              </w:rPr>
              <w:t>te</w:t>
            </w:r>
            <w:r w:rsidRPr="5F42CFD8">
              <w:rPr>
                <w:sz w:val="22"/>
                <w:szCs w:val="22"/>
              </w:rPr>
              <w:t xml:space="preserve"> increased confidence, vocabulary and understanding of learning in their talk</w:t>
            </w:r>
          </w:p>
          <w:p w14:paraId="26CBDE44" w14:textId="604C8BDF" w:rsidR="00BC7EC7" w:rsidRDefault="27EE5B1E" w:rsidP="00601C3F">
            <w:pPr>
              <w:pStyle w:val="TableRowCentered"/>
              <w:numPr>
                <w:ilvl w:val="0"/>
                <w:numId w:val="23"/>
              </w:numPr>
              <w:ind w:left="317"/>
              <w:jc w:val="left"/>
              <w:rPr>
                <w:sz w:val="22"/>
                <w:szCs w:val="22"/>
              </w:rPr>
            </w:pPr>
            <w:r w:rsidRPr="40C49470">
              <w:rPr>
                <w:sz w:val="22"/>
                <w:szCs w:val="22"/>
              </w:rPr>
              <w:t>Evidence of progress in Oracy skills observed in lessons and pupil voice conversations.</w:t>
            </w:r>
          </w:p>
          <w:p w14:paraId="116BA1B3" w14:textId="6ACEEAE1" w:rsidR="00BC7EC7" w:rsidRDefault="00BC7EC7" w:rsidP="40C49470">
            <w:pPr>
              <w:pStyle w:val="TableHeader"/>
              <w:jc w:val="left"/>
              <w:rPr>
                <w:bCs/>
                <w:color w:val="0D0D0D" w:themeColor="text1" w:themeTint="F2"/>
              </w:rPr>
            </w:pPr>
          </w:p>
        </w:tc>
      </w:tr>
      <w:tr w:rsidR="00BC7EC7" w14:paraId="5EB2481C" w14:textId="77777777" w:rsidTr="24CB2409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3066" w14:textId="5281826E" w:rsidR="00BC7EC7" w:rsidRDefault="20A0D0BE" w:rsidP="40C494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="6A8D7CA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ll children read regularly and acquire the necessary fluency and vocabulary to enable improved comprehension and deep learning across the full curriculum.</w:t>
            </w:r>
          </w:p>
          <w:p w14:paraId="1562A003" w14:textId="42BE1C35" w:rsidR="00BC7EC7" w:rsidRPr="00BC7EC7" w:rsidRDefault="384679D1" w:rsidP="40C494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18F5298" wp14:editId="1823BB18">
                  <wp:extent cx="521970" cy="381635"/>
                  <wp:effectExtent l="0" t="0" r="0" b="0"/>
                  <wp:docPr id="58" name="Picture 58" descr="C:\Users\s.smart\AppData\Local\Microsoft\Windows\INetCache\Content.MSO\AFA938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607ADF" wp14:editId="0F73AAFF">
                  <wp:extent cx="569970" cy="403907"/>
                  <wp:effectExtent l="0" t="0" r="1905" b="0"/>
                  <wp:docPr id="57" name="Picture 57" descr="C:\Users\s.smart\AppData\Local\Microsoft\Windows\INetCache\Content.MSO\B771F7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70" cy="40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59DE3E8">
              <w:rPr>
                <w:noProof/>
              </w:rPr>
              <w:drawing>
                <wp:inline distT="0" distB="0" distL="0" distR="0" wp14:anchorId="5D0632FE" wp14:editId="15105AF1">
                  <wp:extent cx="800100" cy="261761"/>
                  <wp:effectExtent l="0" t="0" r="0" b="0"/>
                  <wp:docPr id="628825357" name="Picture 628825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6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7EC7">
              <w:br/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0061" w14:textId="5A4A50D2" w:rsidR="00BC7EC7" w:rsidRDefault="6D95D9C6" w:rsidP="00601C3F">
            <w:pPr>
              <w:pStyle w:val="TableHeader"/>
              <w:numPr>
                <w:ilvl w:val="0"/>
                <w:numId w:val="6"/>
              </w:numPr>
              <w:jc w:val="left"/>
              <w:rPr>
                <w:rFonts w:eastAsia="Arial" w:cs="Arial"/>
                <w:b w:val="0"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 xml:space="preserve">Reading </w:t>
            </w:r>
            <w:r w:rsidR="0B47DEAF" w:rsidRPr="2256A282">
              <w:rPr>
                <w:b w:val="0"/>
                <w:sz w:val="22"/>
                <w:szCs w:val="22"/>
              </w:rPr>
              <w:t>is prioritised in all subject areas</w:t>
            </w:r>
            <w:r w:rsidR="130C3018" w:rsidRPr="2256A282">
              <w:rPr>
                <w:b w:val="0"/>
                <w:sz w:val="22"/>
                <w:szCs w:val="22"/>
              </w:rPr>
              <w:t xml:space="preserve"> and pupils access a wider range of knowledge as a result.</w:t>
            </w:r>
          </w:p>
          <w:p w14:paraId="37B2D7A6" w14:textId="1494E3A6" w:rsidR="00BC7EC7" w:rsidRDefault="0B47DEAF" w:rsidP="00601C3F">
            <w:pPr>
              <w:pStyle w:val="TableHeader"/>
              <w:numPr>
                <w:ilvl w:val="0"/>
                <w:numId w:val="6"/>
              </w:numPr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sz w:val="22"/>
                <w:szCs w:val="22"/>
              </w:rPr>
              <w:t>Class reading time and progressive reading for pleas</w:t>
            </w:r>
            <w:r w:rsidR="58163D2F" w:rsidRPr="2256A282">
              <w:rPr>
                <w:b w:val="0"/>
                <w:sz w:val="22"/>
                <w:szCs w:val="22"/>
              </w:rPr>
              <w:t>ure author focus</w:t>
            </w:r>
            <w:r w:rsidR="12047F37" w:rsidRPr="2256A282">
              <w:rPr>
                <w:b w:val="0"/>
                <w:sz w:val="22"/>
                <w:szCs w:val="22"/>
              </w:rPr>
              <w:t>’</w:t>
            </w:r>
            <w:r w:rsidR="58163D2F" w:rsidRPr="2256A282">
              <w:rPr>
                <w:b w:val="0"/>
                <w:sz w:val="22"/>
                <w:szCs w:val="22"/>
              </w:rPr>
              <w:t xml:space="preserve"> ensures </w:t>
            </w:r>
            <w:r w:rsidR="7533FD45" w:rsidRPr="2256A282">
              <w:rPr>
                <w:b w:val="0"/>
                <w:sz w:val="22"/>
                <w:szCs w:val="22"/>
              </w:rPr>
              <w:t xml:space="preserve">pupils enjoy a </w:t>
            </w:r>
            <w:r w:rsidR="58163D2F" w:rsidRPr="2256A282">
              <w:rPr>
                <w:b w:val="0"/>
                <w:sz w:val="22"/>
                <w:szCs w:val="22"/>
              </w:rPr>
              <w:t xml:space="preserve">variety </w:t>
            </w:r>
            <w:r w:rsidR="35F72F5F" w:rsidRPr="2256A282">
              <w:rPr>
                <w:b w:val="0"/>
                <w:sz w:val="22"/>
                <w:szCs w:val="22"/>
              </w:rPr>
              <w:t>of</w:t>
            </w:r>
            <w:r w:rsidR="58163D2F" w:rsidRPr="2256A282">
              <w:rPr>
                <w:b w:val="0"/>
                <w:sz w:val="22"/>
                <w:szCs w:val="22"/>
              </w:rPr>
              <w:t xml:space="preserve"> appropriate</w:t>
            </w:r>
            <w:r w:rsidR="45D5D7AA" w:rsidRPr="2256A282">
              <w:rPr>
                <w:b w:val="0"/>
                <w:sz w:val="22"/>
                <w:szCs w:val="22"/>
              </w:rPr>
              <w:t xml:space="preserve"> texts</w:t>
            </w:r>
            <w:r w:rsidR="58163D2F" w:rsidRPr="2256A282">
              <w:rPr>
                <w:b w:val="0"/>
                <w:sz w:val="22"/>
                <w:szCs w:val="22"/>
              </w:rPr>
              <w:t>.</w:t>
            </w:r>
          </w:p>
          <w:p w14:paraId="47DAEDEC" w14:textId="6DA73574" w:rsidR="00BC7EC7" w:rsidRDefault="6FAE5C88" w:rsidP="00601C3F">
            <w:pPr>
              <w:pStyle w:val="TableHeader"/>
              <w:numPr>
                <w:ilvl w:val="0"/>
                <w:numId w:val="6"/>
              </w:numPr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Fluency is prioritised, especially up to Year 4 and pupils read </w:t>
            </w:r>
            <w:r w:rsidR="346A93A5" w:rsidRPr="2256A282">
              <w:rPr>
                <w:b w:val="0"/>
                <w:color w:val="000000" w:themeColor="text1"/>
                <w:sz w:val="22"/>
                <w:szCs w:val="22"/>
              </w:rPr>
              <w:t xml:space="preserve">more 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t>fluently and accurately as a result.  This increases their comprehension of texts.</w:t>
            </w:r>
          </w:p>
          <w:p w14:paraId="5A6DA476" w14:textId="2B4CE093" w:rsidR="00BC7EC7" w:rsidRDefault="5A4E5D57" w:rsidP="00601C3F">
            <w:pPr>
              <w:pStyle w:val="TableHeader"/>
              <w:numPr>
                <w:ilvl w:val="0"/>
                <w:numId w:val="6"/>
              </w:numPr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>In reading lessons, v</w:t>
            </w:r>
            <w:r w:rsidR="6FAE5C88" w:rsidRPr="2256A282">
              <w:rPr>
                <w:b w:val="0"/>
                <w:color w:val="000000" w:themeColor="text1"/>
                <w:sz w:val="22"/>
                <w:szCs w:val="22"/>
              </w:rPr>
              <w:t xml:space="preserve">ocabulary is </w:t>
            </w:r>
            <w:r w:rsidR="774AEBE5" w:rsidRPr="2256A282">
              <w:rPr>
                <w:b w:val="0"/>
                <w:color w:val="000000" w:themeColor="text1"/>
                <w:sz w:val="22"/>
                <w:szCs w:val="22"/>
              </w:rPr>
              <w:t>taught first at the start of each new text so that comprehension is enhanced.</w:t>
            </w:r>
          </w:p>
          <w:p w14:paraId="03A15122" w14:textId="128E081A" w:rsidR="00BC7EC7" w:rsidRDefault="774AEBE5" w:rsidP="00601C3F">
            <w:pPr>
              <w:pStyle w:val="TableHeader"/>
              <w:numPr>
                <w:ilvl w:val="0"/>
                <w:numId w:val="6"/>
              </w:numPr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Vocabulary is identified, </w:t>
            </w:r>
            <w:proofErr w:type="gramStart"/>
            <w:r w:rsidRPr="2256A282">
              <w:rPr>
                <w:b w:val="0"/>
                <w:color w:val="000000" w:themeColor="text1"/>
                <w:sz w:val="22"/>
                <w:szCs w:val="22"/>
              </w:rPr>
              <w:t>explained</w:t>
            </w:r>
            <w:proofErr w:type="gramEnd"/>
            <w:r w:rsidRPr="2256A282">
              <w:rPr>
                <w:b w:val="0"/>
                <w:color w:val="000000" w:themeColor="text1"/>
                <w:sz w:val="22"/>
                <w:szCs w:val="22"/>
              </w:rPr>
              <w:t xml:space="preserve"> and displayed in every subject area and </w:t>
            </w:r>
            <w:r w:rsidRPr="2256A282">
              <w:rPr>
                <w:b w:val="0"/>
                <w:color w:val="000000" w:themeColor="text1"/>
                <w:sz w:val="22"/>
                <w:szCs w:val="22"/>
              </w:rPr>
              <w:lastRenderedPageBreak/>
              <w:t>pupils use a wider range of vocabulary as a result.</w:t>
            </w:r>
          </w:p>
        </w:tc>
      </w:tr>
      <w:tr w:rsidR="09E86F9D" w14:paraId="1972428A" w14:textId="77777777" w:rsidTr="24CB2409">
        <w:trPr>
          <w:trHeight w:val="308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08C0" w14:textId="6EFF184B" w:rsidR="75A7040F" w:rsidRDefault="75A7040F" w:rsidP="40C49470">
            <w:pPr>
              <w:pStyle w:val="paragraph"/>
              <w:rPr>
                <w:rStyle w:val="normaltextrun"/>
                <w:rFonts w:ascii="Arial Nova" w:eastAsia="Arial Nova" w:hAnsi="Arial Nova" w:cs="Arial Nova"/>
              </w:rPr>
            </w:pPr>
          </w:p>
          <w:p w14:paraId="4A3B012B" w14:textId="007D1FD9" w:rsidR="75A7040F" w:rsidRDefault="315502B8" w:rsidP="2F74DC07">
            <w:pPr>
              <w:spacing w:after="0" w:line="240" w:lineRule="auto"/>
              <w:rPr>
                <w:rFonts w:eastAsia="Arial" w:cs="Arial"/>
              </w:rPr>
            </w:pPr>
            <w:r w:rsidRPr="2F74DC07">
              <w:rPr>
                <w:rStyle w:val="normaltextrun"/>
                <w:rFonts w:eastAsia="Arial" w:cs="Arial"/>
                <w:color w:val="auto"/>
              </w:rPr>
              <w:t xml:space="preserve">Phonics teaching is faithful to the RWI methodology </w:t>
            </w:r>
            <w:r w:rsidR="2D650465" w:rsidRPr="2F74DC07">
              <w:rPr>
                <w:rFonts w:eastAsia="Arial" w:cs="Arial"/>
              </w:rPr>
              <w:t>ensuring pupils make good progress from their starting points, in line with their non-pp peers</w:t>
            </w:r>
          </w:p>
          <w:p w14:paraId="3C4E2BD6" w14:textId="6D6528FF" w:rsidR="75A7040F" w:rsidRDefault="75A7040F" w:rsidP="40C49470">
            <w:pPr>
              <w:pStyle w:val="paragraph"/>
              <w:rPr>
                <w:rStyle w:val="normaltextrun"/>
              </w:rPr>
            </w:pPr>
          </w:p>
          <w:p w14:paraId="6A5FDAEE" w14:textId="37F10394" w:rsidR="75A7040F" w:rsidRDefault="1EC377DB" w:rsidP="40C49470">
            <w:pPr>
              <w:pStyle w:val="paragraph"/>
            </w:pPr>
            <w:r>
              <w:rPr>
                <w:noProof/>
              </w:rPr>
              <w:drawing>
                <wp:inline distT="0" distB="0" distL="0" distR="0" wp14:anchorId="78655889" wp14:editId="3CB6EE4C">
                  <wp:extent cx="701040" cy="392430"/>
                  <wp:effectExtent l="0" t="0" r="3810" b="7620"/>
                  <wp:docPr id="1433944907" name="Picture 55" descr="C:\Users\s.smart\AppData\Local\Microsoft\Windows\INetCache\Content.MSO\82CA76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DE7D0" w14:textId="3EA7FF78" w:rsidR="75A7040F" w:rsidRDefault="75A7040F" w:rsidP="40C49470">
            <w:pPr>
              <w:pStyle w:val="paragraph"/>
              <w:rPr>
                <w:rStyle w:val="normaltextrun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A00D" w14:textId="18EB70C8" w:rsidR="1F66B4B2" w:rsidRDefault="1F66B4B2" w:rsidP="00601C3F">
            <w:pPr>
              <w:pStyle w:val="TableRowCentered"/>
              <w:numPr>
                <w:ilvl w:val="0"/>
                <w:numId w:val="19"/>
              </w:numPr>
              <w:spacing w:line="259" w:lineRule="auto"/>
              <w:ind w:left="317"/>
              <w:jc w:val="left"/>
              <w:rPr>
                <w:rFonts w:eastAsia="Arial" w:cs="Arial"/>
                <w:color w:val="000000" w:themeColor="text1"/>
                <w:szCs w:val="24"/>
              </w:rPr>
            </w:pPr>
            <w:r w:rsidRPr="2F74DC07">
              <w:rPr>
                <w:sz w:val="22"/>
                <w:szCs w:val="22"/>
              </w:rPr>
              <w:t xml:space="preserve">Phonics teaching is faithful to the strategies and </w:t>
            </w:r>
            <w:r w:rsidR="3BE742CD" w:rsidRPr="2F74DC07">
              <w:rPr>
                <w:sz w:val="22"/>
                <w:szCs w:val="22"/>
              </w:rPr>
              <w:t>methodology of RWI</w:t>
            </w:r>
          </w:p>
          <w:p w14:paraId="6AA86964" w14:textId="58E12E5C" w:rsidR="06AF78E1" w:rsidRDefault="06AF78E1" w:rsidP="00601C3F">
            <w:pPr>
              <w:pStyle w:val="TableRowCentered"/>
              <w:numPr>
                <w:ilvl w:val="0"/>
                <w:numId w:val="19"/>
              </w:numPr>
              <w:spacing w:line="259" w:lineRule="auto"/>
              <w:ind w:left="317"/>
              <w:jc w:val="left"/>
              <w:rPr>
                <w:color w:val="000000" w:themeColor="text1"/>
                <w:szCs w:val="24"/>
              </w:rPr>
            </w:pPr>
            <w:r w:rsidRPr="2F74DC07">
              <w:rPr>
                <w:rFonts w:eastAsia="Arial" w:cs="Arial"/>
                <w:color w:val="0D0D0D" w:themeColor="text1" w:themeTint="F2"/>
                <w:sz w:val="22"/>
                <w:szCs w:val="22"/>
              </w:rPr>
              <w:t>All children make expected progress in line with RWI expectations</w:t>
            </w:r>
          </w:p>
          <w:p w14:paraId="684CF19C" w14:textId="3D8620E4" w:rsidR="09E86F9D" w:rsidRDefault="6A69AB21" w:rsidP="00601C3F">
            <w:pPr>
              <w:pStyle w:val="TableRowCentered"/>
              <w:numPr>
                <w:ilvl w:val="0"/>
                <w:numId w:val="19"/>
              </w:numPr>
              <w:ind w:left="317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 xml:space="preserve">The pp target for pupils passing the phonics screening check at the end of </w:t>
            </w:r>
            <w:proofErr w:type="spellStart"/>
            <w:r w:rsidRPr="2256A282">
              <w:rPr>
                <w:sz w:val="22"/>
                <w:szCs w:val="22"/>
              </w:rPr>
              <w:t>Y1</w:t>
            </w:r>
            <w:proofErr w:type="spellEnd"/>
            <w:r w:rsidRPr="2256A282">
              <w:rPr>
                <w:sz w:val="22"/>
                <w:szCs w:val="22"/>
              </w:rPr>
              <w:t xml:space="preserve"> is </w:t>
            </w:r>
            <w:r w:rsidR="56A2A01C" w:rsidRPr="2256A282">
              <w:rPr>
                <w:sz w:val="22"/>
                <w:szCs w:val="22"/>
              </w:rPr>
              <w:t>50</w:t>
            </w:r>
            <w:r w:rsidRPr="2256A282">
              <w:rPr>
                <w:sz w:val="22"/>
                <w:szCs w:val="22"/>
              </w:rPr>
              <w:t xml:space="preserve">% </w:t>
            </w:r>
            <w:r w:rsidR="7B8FA743" w:rsidRPr="2256A282">
              <w:rPr>
                <w:sz w:val="22"/>
                <w:szCs w:val="22"/>
              </w:rPr>
              <w:t>in line with 50</w:t>
            </w:r>
            <w:r w:rsidRPr="2256A282">
              <w:rPr>
                <w:sz w:val="22"/>
                <w:szCs w:val="22"/>
              </w:rPr>
              <w:t xml:space="preserve">% of those pupils achieving </w:t>
            </w:r>
            <w:proofErr w:type="spellStart"/>
            <w:r w:rsidRPr="2256A282">
              <w:rPr>
                <w:sz w:val="22"/>
                <w:szCs w:val="22"/>
              </w:rPr>
              <w:t>ELG</w:t>
            </w:r>
            <w:proofErr w:type="spellEnd"/>
            <w:r w:rsidRPr="2256A282">
              <w:rPr>
                <w:sz w:val="22"/>
                <w:szCs w:val="22"/>
              </w:rPr>
              <w:t xml:space="preserve"> in reading in their reception year.  </w:t>
            </w:r>
            <w:r w:rsidR="16FC618B" w:rsidRPr="2256A282">
              <w:rPr>
                <w:i/>
                <w:iCs/>
                <w:sz w:val="22"/>
                <w:szCs w:val="22"/>
              </w:rPr>
              <w:t xml:space="preserve">Other pp pupils in this cohort have significant additional needs and will receive </w:t>
            </w:r>
            <w:r w:rsidR="2A56749B" w:rsidRPr="2256A282">
              <w:rPr>
                <w:i/>
                <w:iCs/>
                <w:sz w:val="22"/>
                <w:szCs w:val="22"/>
              </w:rPr>
              <w:t>additional and bespoke</w:t>
            </w:r>
            <w:r w:rsidR="16FC618B" w:rsidRPr="2256A282">
              <w:rPr>
                <w:i/>
                <w:iCs/>
                <w:sz w:val="22"/>
                <w:szCs w:val="22"/>
              </w:rPr>
              <w:t xml:space="preserve"> intervention</w:t>
            </w:r>
            <w:r w:rsidR="06D1AC19" w:rsidRPr="2256A282">
              <w:rPr>
                <w:i/>
                <w:iCs/>
                <w:sz w:val="22"/>
                <w:szCs w:val="22"/>
              </w:rPr>
              <w:t xml:space="preserve">s to support language development, </w:t>
            </w:r>
            <w:proofErr w:type="gramStart"/>
            <w:r w:rsidR="06D1AC19" w:rsidRPr="2256A282">
              <w:rPr>
                <w:i/>
                <w:iCs/>
                <w:sz w:val="22"/>
                <w:szCs w:val="22"/>
              </w:rPr>
              <w:t>literacy</w:t>
            </w:r>
            <w:proofErr w:type="gramEnd"/>
            <w:r w:rsidR="06D1AC19" w:rsidRPr="2256A282">
              <w:rPr>
                <w:i/>
                <w:iCs/>
                <w:sz w:val="22"/>
                <w:szCs w:val="22"/>
              </w:rPr>
              <w:t xml:space="preserve"> and numeracy</w:t>
            </w:r>
          </w:p>
          <w:p w14:paraId="002671AA" w14:textId="4A51E84C" w:rsidR="09E86F9D" w:rsidRDefault="5389D108" w:rsidP="00601C3F">
            <w:pPr>
              <w:pStyle w:val="TableRowCentered"/>
              <w:numPr>
                <w:ilvl w:val="0"/>
                <w:numId w:val="19"/>
              </w:numPr>
              <w:ind w:left="317"/>
              <w:jc w:val="left"/>
              <w:rPr>
                <w:sz w:val="22"/>
                <w:szCs w:val="22"/>
              </w:rPr>
            </w:pPr>
            <w:r w:rsidRPr="24CB2409">
              <w:rPr>
                <w:i/>
                <w:iCs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24CB2409">
              <w:rPr>
                <w:i/>
                <w:iCs/>
                <w:color w:val="000000" w:themeColor="text1"/>
                <w:sz w:val="22"/>
                <w:szCs w:val="22"/>
              </w:rPr>
              <w:t>Y2</w:t>
            </w:r>
            <w:proofErr w:type="spellEnd"/>
            <w:r w:rsidRPr="24CB2409">
              <w:rPr>
                <w:i/>
                <w:iCs/>
                <w:color w:val="000000" w:themeColor="text1"/>
                <w:sz w:val="22"/>
                <w:szCs w:val="22"/>
              </w:rPr>
              <w:t xml:space="preserve"> pp phonic</w:t>
            </w:r>
            <w:r w:rsidR="746EE9D2" w:rsidRPr="24CB2409">
              <w:rPr>
                <w:i/>
                <w:iCs/>
                <w:color w:val="000000" w:themeColor="text1"/>
                <w:sz w:val="22"/>
                <w:szCs w:val="22"/>
              </w:rPr>
              <w:t xml:space="preserve"> screening </w:t>
            </w:r>
            <w:r w:rsidR="19CD0B16" w:rsidRPr="24CB2409">
              <w:rPr>
                <w:i/>
                <w:iCs/>
                <w:color w:val="000000" w:themeColor="text1"/>
                <w:sz w:val="22"/>
                <w:szCs w:val="22"/>
              </w:rPr>
              <w:t xml:space="preserve">retake </w:t>
            </w:r>
            <w:r w:rsidRPr="24CB2409">
              <w:rPr>
                <w:i/>
                <w:iCs/>
                <w:color w:val="000000" w:themeColor="text1"/>
                <w:sz w:val="22"/>
                <w:szCs w:val="22"/>
              </w:rPr>
              <w:t>target</w:t>
            </w:r>
            <w:r w:rsidR="1703837D" w:rsidRPr="24CB2409">
              <w:rPr>
                <w:i/>
                <w:iCs/>
                <w:color w:val="000000" w:themeColor="text1"/>
                <w:sz w:val="22"/>
                <w:szCs w:val="22"/>
              </w:rPr>
              <w:t xml:space="preserve"> 25% (¼)</w:t>
            </w:r>
          </w:p>
        </w:tc>
      </w:tr>
      <w:tr w:rsidR="00E66558" w14:paraId="2812851B" w14:textId="77777777" w:rsidTr="24CB2409">
        <w:trPr>
          <w:trHeight w:val="878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9440" w14:textId="26668FFE" w:rsidR="00F903FC" w:rsidRPr="00A85A02" w:rsidRDefault="200B8D41" w:rsidP="00353C59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  <w:r w:rsidRPr="2F74DC07">
              <w:rPr>
                <w:sz w:val="22"/>
                <w:szCs w:val="22"/>
              </w:rPr>
              <w:t>Pupils in EY have improved</w:t>
            </w:r>
            <w:r w:rsidR="371E4BA6" w:rsidRPr="2F74DC07">
              <w:rPr>
                <w:sz w:val="22"/>
                <w:szCs w:val="22"/>
              </w:rPr>
              <w:t xml:space="preserve"> </w:t>
            </w:r>
            <w:r w:rsidR="19D36F6F" w:rsidRPr="2F74DC07">
              <w:rPr>
                <w:sz w:val="22"/>
                <w:szCs w:val="22"/>
              </w:rPr>
              <w:t xml:space="preserve">communication, </w:t>
            </w:r>
            <w:proofErr w:type="gramStart"/>
            <w:r w:rsidR="19D36F6F" w:rsidRPr="2F74DC07">
              <w:rPr>
                <w:sz w:val="22"/>
                <w:szCs w:val="22"/>
              </w:rPr>
              <w:t>language</w:t>
            </w:r>
            <w:proofErr w:type="gramEnd"/>
            <w:r w:rsidR="19D36F6F" w:rsidRPr="2F74DC07">
              <w:rPr>
                <w:sz w:val="22"/>
                <w:szCs w:val="22"/>
              </w:rPr>
              <w:t xml:space="preserve"> and literacy </w:t>
            </w:r>
            <w:r w:rsidR="5A577788" w:rsidRPr="2F74DC07">
              <w:rPr>
                <w:sz w:val="22"/>
                <w:szCs w:val="22"/>
              </w:rPr>
              <w:t>as a result of quality first teaching.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2654" w14:textId="5AA8B7F8" w:rsidR="00353C59" w:rsidRPr="00A85A02" w:rsidRDefault="65B28F1D" w:rsidP="00601C3F">
            <w:pPr>
              <w:pStyle w:val="TableRowCentered"/>
              <w:numPr>
                <w:ilvl w:val="0"/>
                <w:numId w:val="4"/>
              </w:numPr>
              <w:jc w:val="lef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>The %</w:t>
            </w:r>
            <w:r w:rsidR="6AABF7DA" w:rsidRPr="24CB2409">
              <w:rPr>
                <w:sz w:val="22"/>
                <w:szCs w:val="22"/>
              </w:rPr>
              <w:t xml:space="preserve"> age of pp pupils attaining</w:t>
            </w:r>
            <w:r w:rsidR="6337CFBB" w:rsidRPr="24CB2409">
              <w:rPr>
                <w:sz w:val="22"/>
                <w:szCs w:val="22"/>
              </w:rPr>
              <w:t xml:space="preserve"> </w:t>
            </w:r>
            <w:proofErr w:type="spellStart"/>
            <w:r w:rsidR="6AABF7DA" w:rsidRPr="24CB2409">
              <w:rPr>
                <w:sz w:val="22"/>
                <w:szCs w:val="22"/>
              </w:rPr>
              <w:t>GLD</w:t>
            </w:r>
            <w:proofErr w:type="spellEnd"/>
            <w:r w:rsidR="6337CFBB" w:rsidRPr="24CB2409">
              <w:rPr>
                <w:sz w:val="22"/>
                <w:szCs w:val="22"/>
              </w:rPr>
              <w:t xml:space="preserve"> is raised</w:t>
            </w:r>
            <w:r w:rsidR="6E634291" w:rsidRPr="24CB2409">
              <w:rPr>
                <w:sz w:val="22"/>
                <w:szCs w:val="22"/>
              </w:rPr>
              <w:t xml:space="preserve"> from </w:t>
            </w:r>
            <w:r w:rsidR="5FD59266" w:rsidRPr="24CB2409">
              <w:rPr>
                <w:sz w:val="22"/>
                <w:szCs w:val="22"/>
              </w:rPr>
              <w:t>42</w:t>
            </w:r>
            <w:r w:rsidR="6E634291" w:rsidRPr="24CB2409">
              <w:rPr>
                <w:sz w:val="22"/>
                <w:szCs w:val="22"/>
              </w:rPr>
              <w:t xml:space="preserve">% last year to a target of </w:t>
            </w:r>
            <w:r w:rsidR="349560F2" w:rsidRPr="24CB2409">
              <w:rPr>
                <w:sz w:val="22"/>
                <w:szCs w:val="22"/>
              </w:rPr>
              <w:t>X</w:t>
            </w:r>
            <w:r w:rsidR="6E634291" w:rsidRPr="24CB2409">
              <w:rPr>
                <w:sz w:val="22"/>
                <w:szCs w:val="22"/>
              </w:rPr>
              <w:t>%</w:t>
            </w:r>
            <w:r w:rsidR="63E823EE" w:rsidRPr="24CB2409">
              <w:rPr>
                <w:sz w:val="22"/>
                <w:szCs w:val="22"/>
              </w:rPr>
              <w:t xml:space="preserve"> </w:t>
            </w:r>
            <w:r w:rsidR="7D05D443" w:rsidRPr="24CB2409">
              <w:rPr>
                <w:sz w:val="22"/>
                <w:szCs w:val="22"/>
              </w:rPr>
              <w:t>(To be determined after baseline)</w:t>
            </w:r>
          </w:p>
          <w:p w14:paraId="7C24BA78" w14:textId="4C6E5681" w:rsidR="00FE5E17" w:rsidRPr="00FE5E17" w:rsidRDefault="00FE5E17" w:rsidP="00FE5E17">
            <w:pPr>
              <w:pStyle w:val="TableRowCentered"/>
              <w:ind w:left="-43"/>
              <w:jc w:val="left"/>
              <w:rPr>
                <w:sz w:val="22"/>
                <w:szCs w:val="22"/>
              </w:rPr>
            </w:pPr>
          </w:p>
        </w:tc>
      </w:tr>
      <w:tr w:rsidR="009962C3" w14:paraId="250E710D" w14:textId="77777777" w:rsidTr="24CB2409">
        <w:trPr>
          <w:trHeight w:val="878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623E" w14:textId="1F7C0BB8" w:rsidR="5F42CFD8" w:rsidRDefault="5F42CFD8" w:rsidP="5F42CFD8">
            <w:pPr>
              <w:spacing w:after="0" w:line="240" w:lineRule="auto"/>
              <w:rPr>
                <w:sz w:val="22"/>
                <w:szCs w:val="22"/>
              </w:rPr>
            </w:pPr>
          </w:p>
          <w:p w14:paraId="1F47087C" w14:textId="27D5E983" w:rsidR="00F903FC" w:rsidRDefault="54F81D1A" w:rsidP="5F42CFD8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  <w:r w:rsidRPr="2F74DC07">
              <w:rPr>
                <w:sz w:val="22"/>
                <w:szCs w:val="22"/>
              </w:rPr>
              <w:t>C</w:t>
            </w:r>
            <w:r w:rsidR="136AAB82" w:rsidRPr="2F74DC07">
              <w:rPr>
                <w:sz w:val="22"/>
                <w:szCs w:val="22"/>
              </w:rPr>
              <w:t xml:space="preserve">hildren read regularly; they </w:t>
            </w:r>
            <w:r w:rsidR="24F4AFAA" w:rsidRPr="2F74DC07">
              <w:rPr>
                <w:sz w:val="22"/>
                <w:szCs w:val="22"/>
              </w:rPr>
              <w:t>develop</w:t>
            </w:r>
            <w:r w:rsidR="136AAB82" w:rsidRPr="2F74DC07">
              <w:rPr>
                <w:sz w:val="22"/>
                <w:szCs w:val="22"/>
              </w:rPr>
              <w:t xml:space="preserve"> </w:t>
            </w:r>
            <w:r w:rsidR="24F4AFAA" w:rsidRPr="2F74DC07">
              <w:rPr>
                <w:sz w:val="22"/>
                <w:szCs w:val="22"/>
              </w:rPr>
              <w:t xml:space="preserve">skills and increased vocabulary so that they can read with increasing fluency and </w:t>
            </w:r>
            <w:r w:rsidR="001B7B55" w:rsidRPr="2F74DC07">
              <w:rPr>
                <w:sz w:val="22"/>
                <w:szCs w:val="22"/>
              </w:rPr>
              <w:t xml:space="preserve">  </w:t>
            </w:r>
            <w:r w:rsidR="24F4AFAA" w:rsidRPr="2F74DC07">
              <w:rPr>
                <w:sz w:val="22"/>
                <w:szCs w:val="22"/>
              </w:rPr>
              <w:t xml:space="preserve">improved </w:t>
            </w:r>
            <w:r w:rsidR="45B34C3F" w:rsidRPr="2F74DC07">
              <w:rPr>
                <w:sz w:val="22"/>
                <w:szCs w:val="22"/>
              </w:rPr>
              <w:t>c</w:t>
            </w:r>
            <w:r w:rsidR="53AE1EEF" w:rsidRPr="2F74DC07">
              <w:rPr>
                <w:sz w:val="22"/>
                <w:szCs w:val="22"/>
              </w:rPr>
              <w:t>omprehension</w:t>
            </w:r>
            <w:r w:rsidR="24F4AFAA" w:rsidRPr="2F74DC07">
              <w:rPr>
                <w:sz w:val="22"/>
                <w:szCs w:val="22"/>
              </w:rPr>
              <w:t xml:space="preserve"> across the full curriculum.</w:t>
            </w:r>
          </w:p>
          <w:p w14:paraId="3CF288A8" w14:textId="319C32B0" w:rsidR="00F903FC" w:rsidRDefault="00F903FC" w:rsidP="5F42CFD8">
            <w:pPr>
              <w:suppressAutoHyphens w:val="0"/>
              <w:autoSpaceDN/>
              <w:spacing w:after="0" w:line="240" w:lineRule="auto"/>
              <w:rPr>
                <w:color w:val="0D0D0D" w:themeColor="text1" w:themeTint="F2"/>
              </w:rPr>
            </w:pPr>
          </w:p>
          <w:p w14:paraId="55282FAD" w14:textId="0EDF7C83" w:rsidR="00F903FC" w:rsidRDefault="5B86AF08" w:rsidP="5F42CFD8">
            <w:pPr>
              <w:suppressAutoHyphens w:val="0"/>
              <w:autoSpaceDN/>
              <w:spacing w:after="0" w:line="240" w:lineRule="auto"/>
              <w:rPr>
                <w:color w:val="0D0D0D" w:themeColor="text1" w:themeTint="F2"/>
              </w:rPr>
            </w:pPr>
            <w:r>
              <w:rPr>
                <w:noProof/>
              </w:rPr>
              <w:drawing>
                <wp:inline distT="0" distB="0" distL="0" distR="0" wp14:anchorId="46BE77BD" wp14:editId="1891A8F1">
                  <wp:extent cx="767942" cy="554983"/>
                  <wp:effectExtent l="0" t="0" r="0" b="0"/>
                  <wp:docPr id="45022727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942" cy="55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E4C8" w14:textId="77777777" w:rsidR="009962C3" w:rsidRPr="00D5342D" w:rsidRDefault="00A2314B" w:rsidP="00601C3F">
            <w:pPr>
              <w:pStyle w:val="TableRowCentered"/>
              <w:numPr>
                <w:ilvl w:val="0"/>
                <w:numId w:val="19"/>
              </w:numPr>
              <w:ind w:left="317"/>
              <w:jc w:val="left"/>
              <w:rPr>
                <w:sz w:val="22"/>
                <w:szCs w:val="22"/>
              </w:rPr>
            </w:pPr>
            <w:r w:rsidRPr="00D5342D">
              <w:rPr>
                <w:sz w:val="22"/>
                <w:szCs w:val="22"/>
              </w:rPr>
              <w:t xml:space="preserve">Instructional coaching applying the reading rubric is developing teachers’ </w:t>
            </w:r>
            <w:proofErr w:type="gramStart"/>
            <w:r w:rsidRPr="00D5342D">
              <w:rPr>
                <w:sz w:val="22"/>
                <w:szCs w:val="22"/>
              </w:rPr>
              <w:t>skills;</w:t>
            </w:r>
            <w:proofErr w:type="gramEnd"/>
            <w:r w:rsidRPr="00D5342D">
              <w:rPr>
                <w:sz w:val="22"/>
                <w:szCs w:val="22"/>
              </w:rPr>
              <w:t xml:space="preserve"> </w:t>
            </w:r>
          </w:p>
          <w:p w14:paraId="538A7378" w14:textId="77777777" w:rsidR="00A2314B" w:rsidRPr="00D5342D" w:rsidRDefault="00A2314B" w:rsidP="00601C3F">
            <w:pPr>
              <w:pStyle w:val="TableRowCentered"/>
              <w:numPr>
                <w:ilvl w:val="0"/>
                <w:numId w:val="19"/>
              </w:numPr>
              <w:ind w:left="317"/>
              <w:jc w:val="left"/>
              <w:rPr>
                <w:sz w:val="22"/>
                <w:szCs w:val="22"/>
              </w:rPr>
            </w:pPr>
            <w:r w:rsidRPr="00D5342D">
              <w:rPr>
                <w:sz w:val="22"/>
                <w:szCs w:val="22"/>
              </w:rPr>
              <w:t xml:space="preserve">Pupils experience high quality teaching because teachers apply agreed sequence of teaching </w:t>
            </w:r>
            <w:r w:rsidR="00ED2247" w:rsidRPr="00D5342D">
              <w:rPr>
                <w:sz w:val="22"/>
                <w:szCs w:val="22"/>
              </w:rPr>
              <w:t xml:space="preserve">and pedagogy </w:t>
            </w:r>
            <w:r w:rsidRPr="00D5342D">
              <w:rPr>
                <w:sz w:val="22"/>
                <w:szCs w:val="22"/>
              </w:rPr>
              <w:t>throughout school</w:t>
            </w:r>
            <w:r w:rsidR="00DC686B" w:rsidRPr="00D5342D">
              <w:rPr>
                <w:sz w:val="22"/>
                <w:szCs w:val="22"/>
              </w:rPr>
              <w:t xml:space="preserve"> (no variance)</w:t>
            </w:r>
            <w:r w:rsidR="00ED2247" w:rsidRPr="00D5342D">
              <w:rPr>
                <w:sz w:val="22"/>
                <w:szCs w:val="22"/>
              </w:rPr>
              <w:t>.</w:t>
            </w:r>
          </w:p>
          <w:p w14:paraId="017C9FE3" w14:textId="6C53B21C" w:rsidR="007A2CC9" w:rsidRPr="00D5342D" w:rsidRDefault="4F7EAA75" w:rsidP="00601C3F">
            <w:pPr>
              <w:pStyle w:val="TableRowCentered"/>
              <w:numPr>
                <w:ilvl w:val="0"/>
                <w:numId w:val="19"/>
              </w:numPr>
              <w:ind w:left="317"/>
              <w:jc w:val="left"/>
              <w:rPr>
                <w:sz w:val="22"/>
                <w:szCs w:val="22"/>
              </w:rPr>
            </w:pPr>
            <w:r w:rsidRPr="00D5342D">
              <w:rPr>
                <w:sz w:val="22"/>
                <w:szCs w:val="22"/>
              </w:rPr>
              <w:t>Ambitious P</w:t>
            </w:r>
            <w:r w:rsidR="3F229D74" w:rsidRPr="00D5342D">
              <w:rPr>
                <w:sz w:val="22"/>
                <w:szCs w:val="22"/>
              </w:rPr>
              <w:t xml:space="preserve">upil </w:t>
            </w:r>
            <w:r w:rsidRPr="00D5342D">
              <w:rPr>
                <w:sz w:val="22"/>
                <w:szCs w:val="22"/>
              </w:rPr>
              <w:t>P</w:t>
            </w:r>
            <w:r w:rsidR="02951E18" w:rsidRPr="00D5342D">
              <w:rPr>
                <w:sz w:val="22"/>
                <w:szCs w:val="22"/>
              </w:rPr>
              <w:t>remium</w:t>
            </w:r>
            <w:r w:rsidRPr="00D5342D">
              <w:rPr>
                <w:sz w:val="22"/>
                <w:szCs w:val="22"/>
              </w:rPr>
              <w:t xml:space="preserve"> targets have been set for KS1 at </w:t>
            </w:r>
            <w:r w:rsidR="16C12968" w:rsidRPr="00D5342D">
              <w:rPr>
                <w:sz w:val="22"/>
                <w:szCs w:val="22"/>
              </w:rPr>
              <w:t xml:space="preserve">X% </w:t>
            </w:r>
            <w:proofErr w:type="spellStart"/>
            <w:r w:rsidRPr="00D5342D">
              <w:rPr>
                <w:sz w:val="22"/>
                <w:szCs w:val="22"/>
              </w:rPr>
              <w:t>EXS</w:t>
            </w:r>
            <w:proofErr w:type="spellEnd"/>
            <w:r w:rsidRPr="00D5342D">
              <w:rPr>
                <w:sz w:val="22"/>
                <w:szCs w:val="22"/>
              </w:rPr>
              <w:t>+</w:t>
            </w:r>
            <w:r w:rsidR="4035EA73" w:rsidRPr="00D5342D">
              <w:rPr>
                <w:sz w:val="22"/>
                <w:szCs w:val="22"/>
              </w:rPr>
              <w:t xml:space="preserve"> </w:t>
            </w:r>
            <w:r w:rsidR="40398766" w:rsidRPr="00D5342D">
              <w:rPr>
                <w:sz w:val="22"/>
                <w:szCs w:val="22"/>
              </w:rPr>
              <w:t>X%</w:t>
            </w:r>
            <w:r w:rsidRPr="00D5342D">
              <w:rPr>
                <w:sz w:val="22"/>
                <w:szCs w:val="22"/>
              </w:rPr>
              <w:t xml:space="preserve"> KS2 </w:t>
            </w:r>
            <w:proofErr w:type="spellStart"/>
            <w:r w:rsidRPr="00D5342D">
              <w:rPr>
                <w:sz w:val="22"/>
                <w:szCs w:val="22"/>
              </w:rPr>
              <w:t>EXS</w:t>
            </w:r>
            <w:proofErr w:type="spellEnd"/>
            <w:r w:rsidRPr="00D5342D">
              <w:rPr>
                <w:sz w:val="22"/>
                <w:szCs w:val="22"/>
              </w:rPr>
              <w:t>+</w:t>
            </w:r>
            <w:r w:rsidR="308D7949" w:rsidRPr="00D5342D">
              <w:rPr>
                <w:sz w:val="22"/>
                <w:szCs w:val="22"/>
              </w:rPr>
              <w:t xml:space="preserve"> to be determined after target setting</w:t>
            </w:r>
          </w:p>
        </w:tc>
      </w:tr>
      <w:tr w:rsidR="00E66558" w14:paraId="5549AA11" w14:textId="77777777" w:rsidTr="24CB2409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21BD" w14:textId="4A83D729" w:rsidR="1798C7FF" w:rsidRDefault="1798C7FF" w:rsidP="2256A282">
            <w:pPr>
              <w:spacing w:after="0" w:line="240" w:lineRule="auto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Pupils have a trusted adult and safe space</w:t>
            </w:r>
          </w:p>
          <w:p w14:paraId="41E849D7" w14:textId="77777777" w:rsidR="0056194C" w:rsidRPr="00A85A02" w:rsidRDefault="0008AF90" w:rsidP="0056194C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  <w:r w:rsidRPr="5F42CFD8">
              <w:rPr>
                <w:sz w:val="22"/>
                <w:szCs w:val="22"/>
              </w:rPr>
              <w:t>P</w:t>
            </w:r>
            <w:r w:rsidR="0CA34ED2" w:rsidRPr="5F42CFD8">
              <w:rPr>
                <w:sz w:val="22"/>
                <w:szCs w:val="22"/>
              </w:rPr>
              <w:t>upils’ self- confidence and aspiration is raised so they participate fully in lessons, experience success and become resilient to challenge</w:t>
            </w:r>
            <w:r w:rsidR="253552DF" w:rsidRPr="5F42CFD8">
              <w:rPr>
                <w:sz w:val="22"/>
                <w:szCs w:val="22"/>
              </w:rPr>
              <w:t>.</w:t>
            </w:r>
            <w:r w:rsidR="0CA34ED2" w:rsidRPr="5F42CFD8">
              <w:rPr>
                <w:sz w:val="22"/>
                <w:szCs w:val="22"/>
              </w:rPr>
              <w:t xml:space="preserve"> </w:t>
            </w:r>
          </w:p>
          <w:p w14:paraId="2CB4C40A" w14:textId="2A3DF899" w:rsidR="00E66558" w:rsidRPr="00A85A02" w:rsidRDefault="00E66558" w:rsidP="5F42CFD8">
            <w:pPr>
              <w:spacing w:after="0" w:line="240" w:lineRule="auto"/>
              <w:rPr>
                <w:color w:val="0D0D0D" w:themeColor="text1" w:themeTint="F2"/>
                <w:sz w:val="22"/>
                <w:szCs w:val="22"/>
              </w:rPr>
            </w:pPr>
          </w:p>
          <w:p w14:paraId="07659560" w14:textId="71740BCF" w:rsidR="00E66558" w:rsidRPr="00A85A02" w:rsidRDefault="192494B0" w:rsidP="5F42CFD8">
            <w:pPr>
              <w:pStyle w:val="TableRow"/>
              <w:rPr>
                <w:color w:val="0D0D0D" w:themeColor="text1" w:themeTint="F2"/>
              </w:rPr>
            </w:pPr>
            <w:r>
              <w:rPr>
                <w:noProof/>
              </w:rPr>
              <w:drawing>
                <wp:inline distT="0" distB="0" distL="0" distR="0" wp14:anchorId="5BEE0217" wp14:editId="2DDB30E2">
                  <wp:extent cx="1495425" cy="514350"/>
                  <wp:effectExtent l="0" t="0" r="0" b="0"/>
                  <wp:docPr id="1424028006" name="Picture 1424028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364D" w14:textId="372DD01B" w:rsidR="00F42072" w:rsidRPr="00A85A02" w:rsidRDefault="20B59400" w:rsidP="00601C3F">
            <w:pPr>
              <w:pStyle w:val="TableRowCentered"/>
              <w:numPr>
                <w:ilvl w:val="0"/>
                <w:numId w:val="20"/>
              </w:numPr>
              <w:ind w:left="283" w:hanging="283"/>
              <w:jc w:val="left"/>
              <w:rPr>
                <w:color w:val="000000" w:themeColor="text1"/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M</w:t>
            </w:r>
            <w:r w:rsidR="71ECDE5D" w:rsidRPr="2256A282">
              <w:rPr>
                <w:sz w:val="22"/>
                <w:szCs w:val="22"/>
              </w:rPr>
              <w:t>otivation and participation in lessons is high</w:t>
            </w:r>
          </w:p>
          <w:p w14:paraId="71D00B2D" w14:textId="114DE828" w:rsidR="00E66558" w:rsidRPr="00A85A02" w:rsidRDefault="47B17CFE" w:rsidP="00601C3F">
            <w:pPr>
              <w:pStyle w:val="TableRowCentered"/>
              <w:numPr>
                <w:ilvl w:val="0"/>
                <w:numId w:val="20"/>
              </w:numPr>
              <w:ind w:left="283" w:hanging="283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 xml:space="preserve">Outcomes of </w:t>
            </w:r>
            <w:r w:rsidR="38B1B6DD" w:rsidRPr="2256A282">
              <w:rPr>
                <w:sz w:val="22"/>
                <w:szCs w:val="22"/>
              </w:rPr>
              <w:t xml:space="preserve">academic </w:t>
            </w:r>
            <w:r w:rsidRPr="2256A282">
              <w:rPr>
                <w:sz w:val="22"/>
                <w:szCs w:val="22"/>
              </w:rPr>
              <w:t>and pastoral interventions</w:t>
            </w:r>
            <w:r w:rsidR="7EE66C7B" w:rsidRPr="2256A282">
              <w:rPr>
                <w:sz w:val="22"/>
                <w:szCs w:val="22"/>
              </w:rPr>
              <w:t>/tuition</w:t>
            </w:r>
            <w:r w:rsidRPr="2256A282">
              <w:rPr>
                <w:sz w:val="22"/>
                <w:szCs w:val="22"/>
              </w:rPr>
              <w:t xml:space="preserve"> evidence progress </w:t>
            </w:r>
            <w:r w:rsidR="36D2AA08" w:rsidRPr="2256A282">
              <w:rPr>
                <w:sz w:val="22"/>
                <w:szCs w:val="22"/>
              </w:rPr>
              <w:t>on</w:t>
            </w:r>
            <w:r w:rsidRPr="2256A282">
              <w:rPr>
                <w:sz w:val="22"/>
                <w:szCs w:val="22"/>
              </w:rPr>
              <w:t xml:space="preserve"> </w:t>
            </w:r>
            <w:r w:rsidR="1A0D0019" w:rsidRPr="2256A282">
              <w:rPr>
                <w:sz w:val="22"/>
                <w:szCs w:val="22"/>
              </w:rPr>
              <w:t>individual plans</w:t>
            </w:r>
          </w:p>
        </w:tc>
      </w:tr>
      <w:tr w:rsidR="00E66558" w14:paraId="55B6131B" w14:textId="77777777" w:rsidTr="24CB2409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3D99" w14:textId="77777777" w:rsidR="0056194C" w:rsidRDefault="0056194C" w:rsidP="0056194C">
            <w:pPr>
              <w:suppressAutoHyphens w:val="0"/>
              <w:autoSpaceDN/>
              <w:spacing w:after="160" w:line="256" w:lineRule="auto"/>
              <w:rPr>
                <w:sz w:val="22"/>
                <w:szCs w:val="22"/>
              </w:rPr>
            </w:pPr>
            <w:r w:rsidRPr="00A85A02">
              <w:rPr>
                <w:sz w:val="22"/>
                <w:szCs w:val="22"/>
              </w:rPr>
              <w:t>Families receive the early help they need to address issues which impact on their everyda</w:t>
            </w:r>
            <w:r w:rsidR="008454F9">
              <w:rPr>
                <w:sz w:val="22"/>
                <w:szCs w:val="22"/>
              </w:rPr>
              <w:t xml:space="preserve">y lives and well-being so that </w:t>
            </w:r>
            <w:r w:rsidRPr="00A85A02">
              <w:rPr>
                <w:sz w:val="22"/>
                <w:szCs w:val="22"/>
              </w:rPr>
              <w:t>pupils benefit from a more secure and stable home life</w:t>
            </w:r>
            <w:r w:rsidR="00331C2C" w:rsidRPr="00A85A02">
              <w:rPr>
                <w:sz w:val="22"/>
                <w:szCs w:val="22"/>
              </w:rPr>
              <w:t>.</w:t>
            </w:r>
          </w:p>
          <w:p w14:paraId="6B5DCDE0" w14:textId="77777777" w:rsidR="008454F9" w:rsidRPr="00A85A02" w:rsidRDefault="253552DF" w:rsidP="0056194C">
            <w:pPr>
              <w:suppressAutoHyphens w:val="0"/>
              <w:autoSpaceDN/>
              <w:spacing w:after="160" w:line="256" w:lineRule="auto"/>
              <w:rPr>
                <w:sz w:val="22"/>
                <w:szCs w:val="22"/>
              </w:rPr>
            </w:pPr>
            <w:r w:rsidRPr="5F42CFD8">
              <w:rPr>
                <w:sz w:val="22"/>
                <w:szCs w:val="22"/>
              </w:rPr>
              <w:t>Anxiety is reduced, enabling better focus on learning.</w:t>
            </w:r>
          </w:p>
          <w:p w14:paraId="4A00D30D" w14:textId="4CFA1284" w:rsidR="00E66558" w:rsidRPr="00A85A02" w:rsidRDefault="00E66558" w:rsidP="5F42CFD8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</w:p>
          <w:p w14:paraId="26D6FBFD" w14:textId="3A82E289" w:rsidR="00E66558" w:rsidRPr="00A85A02" w:rsidRDefault="00E66558" w:rsidP="5F42CFD8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</w:p>
          <w:p w14:paraId="2D94A001" w14:textId="7B5179A4" w:rsidR="00E66558" w:rsidRPr="00A85A02" w:rsidRDefault="6279FF7E" w:rsidP="5F42CFD8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  <w:r w:rsidRPr="5F42CFD8">
              <w:rPr>
                <w:sz w:val="22"/>
                <w:szCs w:val="22"/>
              </w:rPr>
              <w:t>Pupils attend school regularly</w:t>
            </w:r>
          </w:p>
          <w:p w14:paraId="6B641C39" w14:textId="36E40C5F" w:rsidR="00E66558" w:rsidRPr="00A85A02" w:rsidRDefault="6279FF7E" w:rsidP="5F42CFD8">
            <w:pPr>
              <w:suppressAutoHyphens w:val="0"/>
              <w:autoSpaceDN/>
              <w:spacing w:after="0" w:line="240" w:lineRule="auto"/>
              <w:rPr>
                <w:rFonts w:cs="Arial"/>
                <w:color w:val="0D0D0D" w:themeColor="text1" w:themeTint="F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2AD5A7" wp14:editId="00186284">
                  <wp:extent cx="539810" cy="206136"/>
                  <wp:effectExtent l="0" t="0" r="0" b="3810"/>
                  <wp:docPr id="141937020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F42CFD8">
              <w:rPr>
                <w:rFonts w:cs="Arial"/>
                <w:color w:val="0D0D0D" w:themeColor="text1" w:themeTint="F2"/>
                <w:sz w:val="20"/>
                <w:szCs w:val="20"/>
              </w:rPr>
              <w:t>Attendance research and interventions to inform strategy</w:t>
            </w:r>
          </w:p>
          <w:p w14:paraId="08B00C87" w14:textId="5EFAFA35" w:rsidR="00E66558" w:rsidRPr="00A85A02" w:rsidRDefault="00E66558" w:rsidP="5F42CFD8">
            <w:pPr>
              <w:suppressAutoHyphens w:val="0"/>
              <w:autoSpaceDN/>
              <w:spacing w:after="0" w:line="240" w:lineRule="auto"/>
              <w:rPr>
                <w:color w:val="0D0D0D" w:themeColor="text1" w:themeTint="F2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5E26" w14:textId="77777777" w:rsidR="00E66558" w:rsidRPr="00A85A02" w:rsidRDefault="00F42072" w:rsidP="00601C3F">
            <w:pPr>
              <w:pStyle w:val="TableRowCentered"/>
              <w:numPr>
                <w:ilvl w:val="0"/>
                <w:numId w:val="21"/>
              </w:numPr>
              <w:ind w:left="317" w:hanging="317"/>
              <w:jc w:val="left"/>
              <w:rPr>
                <w:sz w:val="22"/>
                <w:szCs w:val="22"/>
              </w:rPr>
            </w:pPr>
            <w:r w:rsidRPr="00A85A02">
              <w:rPr>
                <w:sz w:val="22"/>
                <w:szCs w:val="22"/>
              </w:rPr>
              <w:lastRenderedPageBreak/>
              <w:t>Issues raised are identified and acted on quickly</w:t>
            </w:r>
          </w:p>
          <w:p w14:paraId="1B71C01C" w14:textId="77777777" w:rsidR="00F42072" w:rsidRPr="00A85A02" w:rsidRDefault="00F42072" w:rsidP="00601C3F">
            <w:pPr>
              <w:pStyle w:val="TableRowCentered"/>
              <w:numPr>
                <w:ilvl w:val="0"/>
                <w:numId w:val="21"/>
              </w:numPr>
              <w:ind w:left="317" w:hanging="317"/>
              <w:jc w:val="left"/>
              <w:rPr>
                <w:sz w:val="22"/>
                <w:szCs w:val="22"/>
              </w:rPr>
            </w:pPr>
            <w:r w:rsidRPr="00A85A02">
              <w:rPr>
                <w:sz w:val="22"/>
                <w:szCs w:val="22"/>
              </w:rPr>
              <w:t>Families receive the right help at the right time- involving external agencies when necessary</w:t>
            </w:r>
          </w:p>
          <w:p w14:paraId="75E39FA6" w14:textId="419D4D6B" w:rsidR="00F42072" w:rsidRPr="00A85A02" w:rsidRDefault="44D710C1" w:rsidP="00601C3F">
            <w:pPr>
              <w:pStyle w:val="TableRowCentered"/>
              <w:numPr>
                <w:ilvl w:val="0"/>
                <w:numId w:val="21"/>
              </w:numPr>
              <w:ind w:left="317" w:hanging="317"/>
              <w:jc w:val="left"/>
              <w:rPr>
                <w:sz w:val="22"/>
                <w:szCs w:val="22"/>
              </w:rPr>
            </w:pPr>
            <w:r w:rsidRPr="5F42CFD8">
              <w:rPr>
                <w:sz w:val="22"/>
                <w:szCs w:val="22"/>
              </w:rPr>
              <w:t>Measurable impact on pupils – attendance/</w:t>
            </w:r>
            <w:r w:rsidR="06DE0E9E" w:rsidRPr="5F42CFD8">
              <w:rPr>
                <w:sz w:val="22"/>
                <w:szCs w:val="22"/>
              </w:rPr>
              <w:t xml:space="preserve"> appearance positively impacts upon readiness to learn.</w:t>
            </w:r>
          </w:p>
          <w:p w14:paraId="291E9987" w14:textId="57DACFB0" w:rsidR="00F42072" w:rsidRPr="00A85A02" w:rsidRDefault="697B1D8E" w:rsidP="00601C3F">
            <w:pPr>
              <w:pStyle w:val="TableRowCentered"/>
              <w:numPr>
                <w:ilvl w:val="0"/>
                <w:numId w:val="21"/>
              </w:numPr>
              <w:ind w:left="317" w:hanging="317"/>
              <w:jc w:val="lef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 xml:space="preserve">PP attendance is more in line with </w:t>
            </w:r>
            <w:proofErr w:type="gramStart"/>
            <w:r w:rsidRPr="2256A282">
              <w:rPr>
                <w:sz w:val="22"/>
                <w:szCs w:val="22"/>
              </w:rPr>
              <w:t>non PP</w:t>
            </w:r>
            <w:proofErr w:type="gramEnd"/>
            <w:r w:rsidRPr="2256A282">
              <w:rPr>
                <w:sz w:val="22"/>
                <w:szCs w:val="22"/>
              </w:rPr>
              <w:t xml:space="preserve"> than in 21-22 ( -3% overall)</w:t>
            </w:r>
          </w:p>
          <w:p w14:paraId="3870AD53" w14:textId="26CD648F" w:rsidR="00F42072" w:rsidRPr="00A85A02" w:rsidRDefault="697B1D8E" w:rsidP="00601C3F">
            <w:pPr>
              <w:pStyle w:val="TableRowCentered"/>
              <w:numPr>
                <w:ilvl w:val="0"/>
                <w:numId w:val="21"/>
              </w:numPr>
              <w:ind w:left="317" w:hanging="317"/>
              <w:jc w:val="left"/>
              <w:rPr>
                <w:color w:val="000000" w:themeColor="text1"/>
                <w:sz w:val="22"/>
                <w:szCs w:val="22"/>
              </w:rPr>
            </w:pPr>
            <w:r w:rsidRPr="2256A282">
              <w:rPr>
                <w:color w:val="000000" w:themeColor="text1"/>
                <w:sz w:val="22"/>
                <w:szCs w:val="22"/>
              </w:rPr>
              <w:lastRenderedPageBreak/>
              <w:t>PP pupils who were persistent absentees during 21-22 are no longer</w:t>
            </w:r>
          </w:p>
        </w:tc>
      </w:tr>
      <w:tr w:rsidR="00E549C2" w14:paraId="427CC907" w14:textId="77777777" w:rsidTr="24CB2409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D75D" w14:textId="77777777" w:rsidR="00B21847" w:rsidRDefault="024E71C5" w:rsidP="00B21847">
            <w:pPr>
              <w:suppressAutoHyphens w:val="0"/>
              <w:autoSpaceDN/>
              <w:spacing w:after="0" w:line="240" w:lineRule="auto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lastRenderedPageBreak/>
              <w:t>Pupils participate in a bespoke programme of age appropriate and progressive experiences and opportunities throughout school to</w:t>
            </w:r>
            <w:r w:rsidR="0FC95172" w:rsidRPr="2256A282">
              <w:rPr>
                <w:sz w:val="22"/>
                <w:szCs w:val="22"/>
              </w:rPr>
              <w:t xml:space="preserve">          </w:t>
            </w:r>
            <w:r w:rsidRPr="2256A282">
              <w:rPr>
                <w:sz w:val="22"/>
                <w:szCs w:val="22"/>
              </w:rPr>
              <w:t xml:space="preserve"> increase their knowledge and understanding of the world</w:t>
            </w:r>
            <w:r w:rsidR="6C9DCCDF" w:rsidRPr="2256A282">
              <w:rPr>
                <w:sz w:val="22"/>
                <w:szCs w:val="22"/>
              </w:rPr>
              <w:t xml:space="preserve">. </w:t>
            </w:r>
          </w:p>
          <w:p w14:paraId="30B29486" w14:textId="74B72224" w:rsidR="3787DC79" w:rsidRDefault="3787DC79" w:rsidP="3787DC79">
            <w:pPr>
              <w:spacing w:after="0" w:line="240" w:lineRule="auto"/>
              <w:rPr>
                <w:color w:val="0D0D0D" w:themeColor="text1" w:themeTint="F2"/>
              </w:rPr>
            </w:pPr>
          </w:p>
          <w:p w14:paraId="7CEF2144" w14:textId="168C11F9" w:rsidR="0C100C0B" w:rsidRDefault="0C100C0B" w:rsidP="3787DC79">
            <w:pPr>
              <w:spacing w:after="0" w:line="240" w:lineRule="auto"/>
              <w:rPr>
                <w:color w:val="0D0D0D" w:themeColor="text1" w:themeTint="F2"/>
              </w:rPr>
            </w:pPr>
            <w:r>
              <w:rPr>
                <w:noProof/>
              </w:rPr>
              <w:drawing>
                <wp:inline distT="0" distB="0" distL="0" distR="0" wp14:anchorId="1F8C0A4B" wp14:editId="7BE4B875">
                  <wp:extent cx="1581150" cy="657225"/>
                  <wp:effectExtent l="0" t="0" r="0" b="0"/>
                  <wp:docPr id="1115928926" name="Picture 1115928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9EF93" w14:textId="77777777" w:rsidR="00E549C2" w:rsidRPr="00A85A02" w:rsidRDefault="00E549C2" w:rsidP="00B21847">
            <w:pPr>
              <w:pStyle w:val="TableRow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B7D7" w14:textId="6AED6792" w:rsidR="00E549C2" w:rsidRPr="00A85A02" w:rsidRDefault="4C33ED58" w:rsidP="00601C3F">
            <w:pPr>
              <w:pStyle w:val="TableRowCentered"/>
              <w:numPr>
                <w:ilvl w:val="0"/>
                <w:numId w:val="22"/>
              </w:numPr>
              <w:ind w:left="317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Cost</w:t>
            </w:r>
            <w:r w:rsidR="69A0668D" w:rsidRPr="2256A282">
              <w:rPr>
                <w:sz w:val="22"/>
                <w:szCs w:val="22"/>
              </w:rPr>
              <w:t xml:space="preserve"> does not prohibit </w:t>
            </w:r>
            <w:r w:rsidR="765B3974" w:rsidRPr="2256A282">
              <w:rPr>
                <w:sz w:val="22"/>
                <w:szCs w:val="22"/>
              </w:rPr>
              <w:t>pupils</w:t>
            </w:r>
            <w:r w:rsidR="69A0668D" w:rsidRPr="2256A282">
              <w:rPr>
                <w:sz w:val="22"/>
                <w:szCs w:val="22"/>
              </w:rPr>
              <w:t xml:space="preserve"> from</w:t>
            </w:r>
            <w:r w:rsidR="765B3974" w:rsidRPr="2256A282">
              <w:rPr>
                <w:sz w:val="22"/>
                <w:szCs w:val="22"/>
              </w:rPr>
              <w:t xml:space="preserve"> </w:t>
            </w:r>
            <w:r w:rsidR="69A0668D" w:rsidRPr="2256A282">
              <w:rPr>
                <w:sz w:val="22"/>
                <w:szCs w:val="22"/>
              </w:rPr>
              <w:t>partici</w:t>
            </w:r>
            <w:r w:rsidR="765B3974" w:rsidRPr="2256A282">
              <w:rPr>
                <w:sz w:val="22"/>
                <w:szCs w:val="22"/>
              </w:rPr>
              <w:t>p</w:t>
            </w:r>
            <w:r w:rsidR="69A0668D" w:rsidRPr="2256A282">
              <w:rPr>
                <w:sz w:val="22"/>
                <w:szCs w:val="22"/>
              </w:rPr>
              <w:t>ating in educational visits/residential experiences and wider music offer.</w:t>
            </w:r>
          </w:p>
          <w:p w14:paraId="2DC40314" w14:textId="4227B3CD" w:rsidR="7C6D6588" w:rsidRDefault="7C6D6588" w:rsidP="00601C3F">
            <w:pPr>
              <w:pStyle w:val="TableRowCentered"/>
              <w:numPr>
                <w:ilvl w:val="0"/>
                <w:numId w:val="22"/>
              </w:numPr>
              <w:ind w:left="317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Increased experiences support vocabulary acquisition and the ability to make connections in learning.</w:t>
            </w:r>
          </w:p>
          <w:p w14:paraId="1AB23A8C" w14:textId="3EA0F632" w:rsidR="00774460" w:rsidRPr="00A85A02" w:rsidRDefault="6FA6C839" w:rsidP="00601C3F">
            <w:pPr>
              <w:pStyle w:val="TableRowCentered"/>
              <w:numPr>
                <w:ilvl w:val="0"/>
                <w:numId w:val="22"/>
              </w:numPr>
              <w:ind w:left="317"/>
              <w:jc w:val="left"/>
              <w:rPr>
                <w:sz w:val="22"/>
                <w:szCs w:val="22"/>
              </w:rPr>
            </w:pPr>
            <w:r w:rsidRPr="2256A282">
              <w:rPr>
                <w:color w:val="000000" w:themeColor="text1"/>
                <w:sz w:val="22"/>
                <w:szCs w:val="22"/>
              </w:rPr>
              <w:t>Pupils</w:t>
            </w:r>
            <w:r w:rsidR="0830D607" w:rsidRPr="2256A282">
              <w:rPr>
                <w:color w:val="000000" w:themeColor="text1"/>
                <w:sz w:val="22"/>
                <w:szCs w:val="22"/>
              </w:rPr>
              <w:t>’ involvement is celebrated thr</w:t>
            </w:r>
            <w:r w:rsidRPr="2256A282">
              <w:rPr>
                <w:color w:val="000000" w:themeColor="text1"/>
                <w:sz w:val="22"/>
                <w:szCs w:val="22"/>
              </w:rPr>
              <w:t>ough the Children’s University</w:t>
            </w:r>
            <w:r w:rsidR="22392424" w:rsidRPr="2256A282">
              <w:rPr>
                <w:color w:val="000000" w:themeColor="text1"/>
                <w:sz w:val="22"/>
                <w:szCs w:val="22"/>
              </w:rPr>
              <w:t xml:space="preserve"> reward scheme</w:t>
            </w:r>
          </w:p>
        </w:tc>
      </w:tr>
      <w:tr w:rsidR="007C2A6F" w14:paraId="265684CD" w14:textId="77777777" w:rsidTr="24CB2409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E5E9" w14:textId="51B76C47" w:rsidR="007C2A6F" w:rsidRPr="00A85A02" w:rsidRDefault="007C2A6F" w:rsidP="5F42CFD8">
            <w:pPr>
              <w:suppressAutoHyphens w:val="0"/>
              <w:autoSpaceDN/>
              <w:spacing w:after="0"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09B7" w14:textId="28DA17B9" w:rsidR="007C2A6F" w:rsidRPr="00A85A02" w:rsidRDefault="007C2A6F" w:rsidP="5F42CFD8">
            <w:pPr>
              <w:pStyle w:val="TableRowCentered"/>
              <w:ind w:left="317"/>
              <w:jc w:val="left"/>
              <w:rPr>
                <w:sz w:val="22"/>
                <w:szCs w:val="22"/>
              </w:rPr>
            </w:pPr>
          </w:p>
        </w:tc>
      </w:tr>
    </w:tbl>
    <w:p w14:paraId="603185B6" w14:textId="77777777" w:rsidR="00120AB1" w:rsidRDefault="00120AB1">
      <w:pPr>
        <w:pStyle w:val="Heading2"/>
      </w:pPr>
    </w:p>
    <w:p w14:paraId="66E37DC4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405CC290" w14:textId="77777777" w:rsidR="00E66558" w:rsidRDefault="009D71E8">
      <w:pPr>
        <w:pStyle w:val="Heading2"/>
      </w:pPr>
      <w:r>
        <w:lastRenderedPageBreak/>
        <w:t>Activity in this academic year</w:t>
      </w:r>
    </w:p>
    <w:p w14:paraId="41A0D98A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52C66B0F" w14:textId="7C513EF7" w:rsidR="00E66558" w:rsidRDefault="009D71E8">
      <w:pPr>
        <w:pStyle w:val="Heading3"/>
      </w:pPr>
      <w:r>
        <w:t>Teaching (CPD</w:t>
      </w:r>
      <w:r w:rsidR="271E113D">
        <w:t xml:space="preserve"> and coaching</w:t>
      </w:r>
      <w:r>
        <w:t>)</w:t>
      </w:r>
    </w:p>
    <w:p w14:paraId="2105F5D1" w14:textId="2AFCDC28" w:rsidR="00E66558" w:rsidRDefault="009D71E8" w:rsidP="2256A282">
      <w:pPr>
        <w:rPr>
          <w:i/>
          <w:iCs/>
        </w:rPr>
      </w:pPr>
      <w:r>
        <w:t xml:space="preserve">Budgeted cost: £ </w:t>
      </w:r>
      <w:r w:rsidR="3F0CB5ED">
        <w:t>70,000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828"/>
        <w:gridCol w:w="2544"/>
      </w:tblGrid>
      <w:tr w:rsidR="00E66558" w14:paraId="409E05EF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24D2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7A9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8E5A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66956C0C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AF63" w14:textId="51B4027A" w:rsidR="7CE2068A" w:rsidRDefault="5A5C8F43" w:rsidP="2256A282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sz w:val="22"/>
                <w:szCs w:val="22"/>
              </w:rPr>
              <w:t xml:space="preserve">Quality </w:t>
            </w:r>
            <w:r w:rsidR="620369DB" w:rsidRPr="24CB2409">
              <w:rPr>
                <w:rFonts w:cs="Arial"/>
                <w:sz w:val="22"/>
                <w:szCs w:val="22"/>
              </w:rPr>
              <w:t xml:space="preserve">first </w:t>
            </w:r>
            <w:r w:rsidRPr="24CB2409">
              <w:rPr>
                <w:rFonts w:cs="Arial"/>
                <w:sz w:val="22"/>
                <w:szCs w:val="22"/>
              </w:rPr>
              <w:t>teaching of reading:</w:t>
            </w:r>
          </w:p>
          <w:p w14:paraId="57E9A260" w14:textId="6249162C" w:rsidR="00774460" w:rsidRPr="00A85A02" w:rsidRDefault="5A5C8F43" w:rsidP="002A1982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sz w:val="22"/>
                <w:szCs w:val="22"/>
              </w:rPr>
              <w:t xml:space="preserve">Teacher CPD through </w:t>
            </w:r>
            <w:r w:rsidR="33CC9D9A" w:rsidRPr="24CB2409">
              <w:rPr>
                <w:rFonts w:cs="Arial"/>
                <w:sz w:val="22"/>
                <w:szCs w:val="22"/>
              </w:rPr>
              <w:t xml:space="preserve">continual </w:t>
            </w:r>
            <w:r w:rsidRPr="24CB2409">
              <w:rPr>
                <w:rFonts w:cs="Arial"/>
                <w:sz w:val="22"/>
                <w:szCs w:val="22"/>
              </w:rPr>
              <w:t xml:space="preserve">instructional coaching </w:t>
            </w:r>
            <w:r w:rsidR="39AF01DC" w:rsidRPr="24CB2409">
              <w:rPr>
                <w:rFonts w:cs="Arial"/>
                <w:sz w:val="22"/>
                <w:szCs w:val="22"/>
              </w:rPr>
              <w:t>using</w:t>
            </w:r>
            <w:r w:rsidRPr="24CB2409">
              <w:rPr>
                <w:rFonts w:cs="Arial"/>
                <w:sz w:val="22"/>
                <w:szCs w:val="22"/>
              </w:rPr>
              <w:t xml:space="preserve"> </w:t>
            </w:r>
            <w:r w:rsidR="24864AD3" w:rsidRPr="24CB2409">
              <w:rPr>
                <w:rFonts w:cs="Arial"/>
                <w:sz w:val="22"/>
                <w:szCs w:val="22"/>
              </w:rPr>
              <w:t>our reading rubric.</w:t>
            </w:r>
          </w:p>
          <w:p w14:paraId="39071704" w14:textId="77777777" w:rsidR="00384D30" w:rsidRPr="00A85A02" w:rsidRDefault="00384D30" w:rsidP="00620D4A">
            <w:pPr>
              <w:pStyle w:val="TableRow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BBA2" w14:textId="77777777" w:rsidR="00E66558" w:rsidRDefault="00746EA5" w:rsidP="00746EA5">
            <w:pPr>
              <w:pStyle w:val="TableRowCentered"/>
              <w:jc w:val="left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69F474C" wp14:editId="777EFDCE">
                  <wp:extent cx="539810" cy="206136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62C3" w:rsidRPr="00A85A02">
              <w:rPr>
                <w:rFonts w:cs="Arial"/>
                <w:sz w:val="22"/>
                <w:szCs w:val="22"/>
                <w:shd w:val="clear" w:color="auto" w:fill="FFFFFF"/>
              </w:rPr>
              <w:t xml:space="preserve"> research recommends that schools should focus on developing core classroom teaching strategies that improve literacy capabilities. With this in place, the need for additional support should decrease.</w:t>
            </w:r>
          </w:p>
          <w:p w14:paraId="16CD251F" w14:textId="3686C4A8" w:rsidR="00774460" w:rsidRPr="00A85A02" w:rsidRDefault="00774460" w:rsidP="5F42CFD8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DBC7D0" wp14:editId="538D59B1">
                  <wp:extent cx="680999" cy="216708"/>
                  <wp:effectExtent l="0" t="0" r="508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66" cy="25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1415617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This activity was first implemented during </w:t>
            </w:r>
            <w:r w:rsidR="1CF59858" w:rsidRPr="5F42CFD8">
              <w:rPr>
                <w:rFonts w:cs="Arial"/>
                <w:sz w:val="22"/>
                <w:szCs w:val="22"/>
                <w:shd w:val="clear" w:color="auto" w:fill="FFFFFF"/>
              </w:rPr>
              <w:t>Spring 21</w:t>
            </w:r>
            <w:r w:rsidR="3CAE58B4" w:rsidRPr="5F42CFD8">
              <w:rPr>
                <w:rFonts w:cs="Arial"/>
                <w:sz w:val="22"/>
                <w:szCs w:val="22"/>
                <w:shd w:val="clear" w:color="auto" w:fill="FFFFFF"/>
              </w:rPr>
              <w:t>,</w:t>
            </w:r>
            <w:r w:rsidR="01415617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 t</w:t>
            </w:r>
            <w:r w:rsidR="59709992" w:rsidRPr="5F42CFD8">
              <w:rPr>
                <w:rFonts w:cs="Arial"/>
                <w:sz w:val="22"/>
                <w:szCs w:val="22"/>
                <w:shd w:val="clear" w:color="auto" w:fill="FFFFFF"/>
              </w:rPr>
              <w:t>he</w:t>
            </w:r>
            <w:r w:rsidR="01415617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 i</w:t>
            </w:r>
            <w:r w:rsidR="7E8D49F5" w:rsidRPr="5F42CFD8">
              <w:rPr>
                <w:rFonts w:cs="Arial"/>
                <w:sz w:val="22"/>
                <w:szCs w:val="22"/>
                <w:shd w:val="clear" w:color="auto" w:fill="FFFFFF"/>
              </w:rPr>
              <w:t>mpact on practi</w:t>
            </w:r>
            <w:r w:rsidR="73438871" w:rsidRPr="5F42CFD8">
              <w:rPr>
                <w:rFonts w:cs="Arial"/>
                <w:sz w:val="22"/>
                <w:szCs w:val="22"/>
                <w:shd w:val="clear" w:color="auto" w:fill="FFFFFF"/>
              </w:rPr>
              <w:t>c</w:t>
            </w:r>
            <w:r w:rsidR="7E8D49F5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e </w:t>
            </w:r>
            <w:r w:rsidR="16BE3AE0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over the past </w:t>
            </w:r>
            <w:r w:rsidR="7B6A8A86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18 months </w:t>
            </w:r>
            <w:r w:rsidR="560811A2" w:rsidRPr="5F42CFD8">
              <w:rPr>
                <w:rFonts w:cs="Arial"/>
                <w:sz w:val="22"/>
                <w:szCs w:val="22"/>
                <w:shd w:val="clear" w:color="auto" w:fill="FFFFFF"/>
              </w:rPr>
              <w:t>has</w:t>
            </w:r>
            <w:r w:rsidR="7B6A8A86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 been significant and sustained</w:t>
            </w:r>
            <w:r w:rsidR="01415617" w:rsidRPr="5F42CFD8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  <w:r w:rsidR="30BBC859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="2F5D6D6B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Reading outcomes at year 6 </w:t>
            </w:r>
            <w:r w:rsidR="071DE3F1" w:rsidRPr="5F42CFD8">
              <w:rPr>
                <w:rFonts w:cs="Arial"/>
                <w:sz w:val="22"/>
                <w:szCs w:val="22"/>
                <w:shd w:val="clear" w:color="auto" w:fill="FFFFFF"/>
              </w:rPr>
              <w:t xml:space="preserve">in 22 were higher </w:t>
            </w:r>
            <w:r w:rsidR="5D7AF352" w:rsidRPr="5F42CFD8">
              <w:rPr>
                <w:rFonts w:cs="Arial"/>
                <w:sz w:val="22"/>
                <w:szCs w:val="22"/>
                <w:shd w:val="clear" w:color="auto" w:fill="FFFFFF"/>
              </w:rPr>
              <w:t>than 2019 and in line with National</w:t>
            </w:r>
            <w:r w:rsidR="41B02BCC" w:rsidRPr="5F42CFD8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E5FC" w14:textId="77777777" w:rsidR="00E66558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7E24D893" w14:textId="77777777" w:rsidR="00F95A31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20D4A" w14:paraId="4018FCFB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279D" w14:textId="75B8D520" w:rsidR="6AA86E88" w:rsidRDefault="408460EA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Quality </w:t>
            </w:r>
            <w:r w:rsidR="1C0D0F45"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first </w:t>
            </w: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teaching of writing:</w:t>
            </w:r>
          </w:p>
          <w:p w14:paraId="1E78772F" w14:textId="3DE15C37" w:rsidR="6AA86E88" w:rsidRDefault="408460EA" w:rsidP="24CB2409">
            <w:pPr>
              <w:pStyle w:val="TableRow"/>
              <w:spacing w:line="259" w:lineRule="auto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Teacher CPD through</w:t>
            </w:r>
            <w:r w:rsidR="0B3BCCF4"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 continual</w:t>
            </w: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 instructional coaching using our writing and AFL rubric</w:t>
            </w:r>
          </w:p>
          <w:p w14:paraId="0C6B6CF3" w14:textId="34F404BE" w:rsidR="2256A282" w:rsidRDefault="2256A282" w:rsidP="24CB2409">
            <w:pPr>
              <w:pStyle w:val="TableRow"/>
              <w:rPr>
                <w:rFonts w:cs="Arial"/>
                <w:sz w:val="22"/>
                <w:szCs w:val="22"/>
              </w:rPr>
            </w:pPr>
          </w:p>
          <w:p w14:paraId="6D064B33" w14:textId="77777777" w:rsidR="003D5BBF" w:rsidRPr="00A85A02" w:rsidRDefault="003D5BBF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002F69F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0B6C10D" wp14:editId="2E19033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200025</wp:posOffset>
                  </wp:positionV>
                  <wp:extent cx="447040" cy="638175"/>
                  <wp:effectExtent l="0" t="0" r="0" b="9525"/>
                  <wp:wrapSquare wrapText="bothSides"/>
                  <wp:docPr id="10" name="Picture 10" descr="H:\My Pictures\Rosen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My Pictures\Rosensh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790EC1" w14:textId="2FB008A7" w:rsidR="003D5BBF" w:rsidRPr="00A85A02" w:rsidRDefault="4B5D5F00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Predict</w:t>
            </w:r>
          </w:p>
          <w:p w14:paraId="441E3388" w14:textId="61577C30" w:rsidR="003D5BBF" w:rsidRPr="00A85A02" w:rsidRDefault="4B5D5F00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Interrogate</w:t>
            </w:r>
          </w:p>
          <w:p w14:paraId="200A2A8F" w14:textId="739E93DF" w:rsidR="003D5BBF" w:rsidRPr="00A85A02" w:rsidRDefault="4B5D5F00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Capture</w:t>
            </w:r>
          </w:p>
          <w:p w14:paraId="688821BC" w14:textId="07618E2D" w:rsidR="003D5BBF" w:rsidRPr="00A85A02" w:rsidRDefault="4B5D5F00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Create</w:t>
            </w:r>
          </w:p>
          <w:p w14:paraId="0E4BF6DB" w14:textId="3546EA38" w:rsidR="003D5BBF" w:rsidRPr="00A85A02" w:rsidRDefault="4B5D5F00" w:rsidP="24CB2409">
            <w:pPr>
              <w:pStyle w:val="TableRow"/>
              <w:rPr>
                <w:rFonts w:cs="Arial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(</w:t>
            </w:r>
            <w:proofErr w:type="gramStart"/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stages</w:t>
            </w:r>
            <w:proofErr w:type="gramEnd"/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 in writing composition)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E07D" w14:textId="77777777" w:rsidR="00620D4A" w:rsidRDefault="40065ECA" w:rsidP="5F42CFD8">
            <w:pPr>
              <w:pStyle w:val="TableRowCentered"/>
              <w:ind w:left="0"/>
              <w:jc w:val="left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A85A02">
              <w:rPr>
                <w:rFonts w:cs="Arial"/>
                <w:sz w:val="22"/>
                <w:szCs w:val="22"/>
                <w:shd w:val="clear" w:color="auto" w:fill="FFFFFF"/>
              </w:rPr>
              <w:t xml:space="preserve">Research by Black and </w:t>
            </w:r>
            <w:proofErr w:type="spellStart"/>
            <w:r w:rsidRPr="00A85A02">
              <w:rPr>
                <w:rFonts w:cs="Arial"/>
                <w:sz w:val="22"/>
                <w:szCs w:val="22"/>
                <w:shd w:val="clear" w:color="auto" w:fill="FFFFFF"/>
              </w:rPr>
              <w:t>Wiliam</w:t>
            </w:r>
            <w:proofErr w:type="spellEnd"/>
            <w:r w:rsidRPr="00A85A02">
              <w:rPr>
                <w:rFonts w:cs="Arial"/>
                <w:sz w:val="22"/>
                <w:szCs w:val="22"/>
                <w:shd w:val="clear" w:color="auto" w:fill="FFFFFF"/>
              </w:rPr>
              <w:t>, concluded that formative assessment is perhaps the most effective educational practice when it comes to impro</w:t>
            </w:r>
            <w:r w:rsidR="56C3C62B">
              <w:rPr>
                <w:rFonts w:cs="Arial"/>
                <w:sz w:val="22"/>
                <w:szCs w:val="22"/>
                <w:shd w:val="clear" w:color="auto" w:fill="FFFFFF"/>
              </w:rPr>
              <w:t xml:space="preserve">ving academic achievement </w:t>
            </w:r>
            <w:r w:rsidRPr="00A85A02">
              <w:rPr>
                <w:rFonts w:cs="Arial"/>
                <w:sz w:val="22"/>
                <w:szCs w:val="22"/>
                <w:shd w:val="clear" w:color="auto" w:fill="FFFFFF"/>
              </w:rPr>
              <w:t>and disproportionately beneficial for underachieving students.</w:t>
            </w:r>
          </w:p>
          <w:p w14:paraId="1435E657" w14:textId="77777777" w:rsidR="009352A6" w:rsidRDefault="003D5BBF" w:rsidP="5F42CFD8">
            <w:pPr>
              <w:pStyle w:val="TableRowCentered"/>
              <w:ind w:left="0"/>
              <w:jc w:val="left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09C1ED5" wp14:editId="5057956A">
                  <wp:extent cx="539810" cy="206136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4CBC2ED">
              <w:rPr>
                <w:rFonts w:cs="Arial"/>
                <w:sz w:val="22"/>
                <w:szCs w:val="22"/>
                <w:shd w:val="clear" w:color="auto" w:fill="FFFFFF"/>
              </w:rPr>
              <w:t xml:space="preserve"> Teacher Toolkit 2021 Metacognition and self-regulation –very high impact </w:t>
            </w:r>
          </w:p>
          <w:p w14:paraId="72D263A8" w14:textId="77777777" w:rsidR="00354E9A" w:rsidRDefault="003D5BBF" w:rsidP="5F42CFD8">
            <w:pPr>
              <w:pStyle w:val="TableRowCentered"/>
              <w:ind w:left="0"/>
              <w:jc w:val="left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B0BDAA6" wp14:editId="20CFF5A9">
                  <wp:extent cx="539810" cy="206136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EDF5E46">
              <w:rPr>
                <w:rFonts w:cs="Arial"/>
                <w:sz w:val="22"/>
                <w:szCs w:val="22"/>
                <w:shd w:val="clear" w:color="auto" w:fill="FFFFFF"/>
              </w:rPr>
              <w:t xml:space="preserve"> Teacher Toolkit 2021</w:t>
            </w:r>
          </w:p>
          <w:p w14:paraId="4DC64BB7" w14:textId="77777777" w:rsidR="00643A8C" w:rsidRPr="00A85A02" w:rsidRDefault="5EDF5E46" w:rsidP="5F42CFD8">
            <w:pPr>
              <w:pStyle w:val="TableRowCentered"/>
              <w:ind w:left="31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Feedback- very high impact</w:t>
            </w:r>
          </w:p>
          <w:p w14:paraId="0C460BE3" w14:textId="49CDA592" w:rsidR="00643A8C" w:rsidRPr="00A85A02" w:rsidRDefault="13EAF037" w:rsidP="23C1C9D8">
            <w:pPr>
              <w:pStyle w:val="TableRowCentered"/>
              <w:ind w:left="317"/>
              <w:jc w:val="left"/>
              <w:rPr>
                <w:rStyle w:val="normaltextrun"/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E4B6193" wp14:editId="75D4771F">
                  <wp:extent cx="987425" cy="320040"/>
                  <wp:effectExtent l="0" t="0" r="3175" b="3810"/>
                  <wp:docPr id="451064426" name="Picture 38" descr="C:\Users\s.smart\AppData\Local\Microsoft\Windows\INetCache\Content.MSO\EFB89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3DAF35A" w:rsidRPr="23C1C9D8">
              <w:rPr>
                <w:rStyle w:val="normaltextrun"/>
                <w:rFonts w:cs="Arial"/>
                <w:color w:val="000000" w:themeColor="text1"/>
                <w:sz w:val="22"/>
                <w:szCs w:val="22"/>
              </w:rPr>
              <w:t xml:space="preserve">Transcription and composition </w:t>
            </w:r>
            <w:r w:rsidR="3E09C478" w:rsidRPr="23C1C9D8">
              <w:rPr>
                <w:rStyle w:val="normaltextrun"/>
                <w:rFonts w:cs="Arial"/>
                <w:color w:val="000000" w:themeColor="text1"/>
                <w:sz w:val="22"/>
                <w:szCs w:val="22"/>
              </w:rPr>
              <w:t xml:space="preserve">- whole school programme aligned with writing rubric </w:t>
            </w:r>
            <w:r w:rsidR="19ACE02E" w:rsidRPr="23C1C9D8">
              <w:rPr>
                <w:rStyle w:val="normaltextrun"/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ADA6" w14:textId="77777777" w:rsidR="00620D4A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770C9D42" w14:textId="77777777" w:rsidR="00F95A31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39F9D2CE" w14:textId="77777777" w:rsidR="00F95A31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23C1C9D8" w14:paraId="02D1A184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5B0F" w14:textId="51F86A57" w:rsidR="7B3727EE" w:rsidRDefault="16795603" w:rsidP="24CB2409">
            <w:pPr>
              <w:pStyle w:val="TableRow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lastRenderedPageBreak/>
              <w:t>Metacognition:</w:t>
            </w:r>
          </w:p>
          <w:p w14:paraId="24D3B499" w14:textId="39D38034" w:rsidR="7B3727EE" w:rsidRDefault="6DFEDB7D" w:rsidP="24CB2409">
            <w:pPr>
              <w:pStyle w:val="TableRow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Specific focus on </w:t>
            </w:r>
            <w:r w:rsidR="2793CD26"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retrieval</w:t>
            </w: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- CPD and </w:t>
            </w:r>
            <w:r w:rsidR="23F6D46A"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coaching</w:t>
            </w: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, using classroom </w:t>
            </w:r>
            <w:r w:rsidR="33A4AD0E" w:rsidRPr="24CB2409">
              <w:rPr>
                <w:rFonts w:cs="Arial"/>
                <w:color w:val="0D0D0D" w:themeColor="text1" w:themeTint="F2"/>
                <w:sz w:val="22"/>
                <w:szCs w:val="22"/>
              </w:rPr>
              <w:t>strategies</w:t>
            </w:r>
            <w:r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 from</w:t>
            </w:r>
            <w:r w:rsidR="624950F4" w:rsidRPr="24CB2409"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 Kate Jones’ book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D445" w14:textId="4DDE5B5E" w:rsidR="73647C97" w:rsidRDefault="7AF819DC" w:rsidP="2256A282">
            <w:pPr>
              <w:pStyle w:val="TableRowCentered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434281" wp14:editId="17F2415E">
                  <wp:extent cx="728662" cy="971550"/>
                  <wp:effectExtent l="0" t="0" r="0" b="0"/>
                  <wp:docPr id="1905786979" name="Picture 1905786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2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2275CF" wp14:editId="74090024">
                  <wp:extent cx="447040" cy="638175"/>
                  <wp:effectExtent l="0" t="0" r="0" b="9525"/>
                  <wp:docPr id="926802723" name="Picture 10" descr="H:\My Pictures\Rosensh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9700A6C">
              <w:rPr>
                <w:noProof/>
              </w:rPr>
              <w:drawing>
                <wp:inline distT="0" distB="0" distL="0" distR="0" wp14:anchorId="665E1B41" wp14:editId="32F8D7DE">
                  <wp:extent cx="539810" cy="206136"/>
                  <wp:effectExtent l="0" t="0" r="0" b="3810"/>
                  <wp:docPr id="115624549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9700A6C" w:rsidRPr="2256A282">
              <w:rPr>
                <w:rFonts w:cs="Arial"/>
                <w:sz w:val="22"/>
                <w:szCs w:val="22"/>
              </w:rPr>
              <w:t xml:space="preserve"> Teacher Toolkit 2021 Metacognition and self-regulation –very high impact</w:t>
            </w:r>
          </w:p>
          <w:p w14:paraId="40A8786C" w14:textId="05075ED6" w:rsidR="73647C97" w:rsidRDefault="73647C97" w:rsidP="2256A282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61C0" w14:textId="078A5083" w:rsidR="23C1C9D8" w:rsidRDefault="3B465F92" w:rsidP="2256A282">
            <w:pPr>
              <w:pStyle w:val="TableRowCentered"/>
              <w:jc w:val="left"/>
              <w:rPr>
                <w:color w:val="000000" w:themeColor="text1"/>
                <w:szCs w:val="24"/>
              </w:rPr>
            </w:pPr>
            <w:r w:rsidRPr="2256A282">
              <w:rPr>
                <w:color w:val="000000" w:themeColor="text1"/>
                <w:szCs w:val="24"/>
              </w:rPr>
              <w:t>1</w:t>
            </w:r>
          </w:p>
          <w:p w14:paraId="75E8EAD7" w14:textId="2D3B1531" w:rsidR="23C1C9D8" w:rsidRDefault="3B465F92" w:rsidP="23C1C9D8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 w:rsidRPr="2256A282">
              <w:rPr>
                <w:color w:val="000000" w:themeColor="text1"/>
                <w:szCs w:val="24"/>
              </w:rPr>
              <w:t>2</w:t>
            </w:r>
          </w:p>
        </w:tc>
      </w:tr>
      <w:tr w:rsidR="00E549C2" w14:paraId="762BAF58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025A" w14:textId="77777777" w:rsidR="00384D30" w:rsidRPr="00A85A02" w:rsidRDefault="00F903FC" w:rsidP="00A85A02">
            <w:pPr>
              <w:pStyle w:val="TableRow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651028B0" wp14:editId="37F5CF0A">
                  <wp:extent cx="701040" cy="21336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  <w:szCs w:val="22"/>
              </w:rPr>
              <w:t xml:space="preserve"> Participation</w:t>
            </w:r>
            <w:r w:rsidR="00384D30" w:rsidRPr="00A85A02">
              <w:rPr>
                <w:rFonts w:eastAsia="Calibri" w:cs="Arial"/>
                <w:sz w:val="22"/>
                <w:szCs w:val="22"/>
              </w:rPr>
              <w:t xml:space="preserve"> of </w:t>
            </w:r>
            <w:r w:rsidR="00A85A02" w:rsidRPr="00A85A02">
              <w:rPr>
                <w:rFonts w:eastAsia="Calibri" w:cs="Arial"/>
                <w:sz w:val="22"/>
                <w:szCs w:val="22"/>
              </w:rPr>
              <w:t>leaders and t</w:t>
            </w:r>
            <w:r w:rsidR="00384D30" w:rsidRPr="00A85A02">
              <w:rPr>
                <w:rFonts w:eastAsia="Calibri" w:cs="Arial"/>
                <w:sz w:val="22"/>
                <w:szCs w:val="22"/>
              </w:rPr>
              <w:t xml:space="preserve">eachers and in the </w:t>
            </w:r>
            <w:proofErr w:type="spellStart"/>
            <w:r w:rsidR="00A85A02" w:rsidRPr="00A85A02">
              <w:rPr>
                <w:rFonts w:eastAsia="Calibri" w:cs="Arial"/>
                <w:sz w:val="22"/>
                <w:szCs w:val="22"/>
              </w:rPr>
              <w:t>NCTEM</w:t>
            </w:r>
            <w:proofErr w:type="spellEnd"/>
            <w:r w:rsidR="00A85A02" w:rsidRPr="00A85A02">
              <w:rPr>
                <w:rFonts w:eastAsia="Calibri" w:cs="Arial"/>
                <w:sz w:val="22"/>
                <w:szCs w:val="22"/>
              </w:rPr>
              <w:t xml:space="preserve"> </w:t>
            </w:r>
            <w:r w:rsidR="00384D30" w:rsidRPr="00A85A02">
              <w:rPr>
                <w:rFonts w:eastAsia="Calibri" w:cs="Arial"/>
                <w:sz w:val="22"/>
                <w:szCs w:val="22"/>
              </w:rPr>
              <w:t>mastering n</w:t>
            </w:r>
            <w:r w:rsidR="00A85A02" w:rsidRPr="00A85A02">
              <w:rPr>
                <w:rFonts w:eastAsia="Calibri" w:cs="Arial"/>
                <w:sz w:val="22"/>
                <w:szCs w:val="22"/>
              </w:rPr>
              <w:t>u</w:t>
            </w:r>
            <w:r w:rsidR="00384D30" w:rsidRPr="00A85A02">
              <w:rPr>
                <w:rFonts w:eastAsia="Calibri" w:cs="Arial"/>
                <w:sz w:val="22"/>
                <w:szCs w:val="22"/>
              </w:rPr>
              <w:t xml:space="preserve">mbers </w:t>
            </w:r>
            <w:r w:rsidR="00A85A02" w:rsidRPr="00A85A02">
              <w:rPr>
                <w:rFonts w:eastAsia="Calibri" w:cs="Arial"/>
                <w:sz w:val="22"/>
                <w:szCs w:val="22"/>
              </w:rPr>
              <w:t>CPD p</w:t>
            </w:r>
            <w:r w:rsidR="00384D30" w:rsidRPr="00A85A02">
              <w:rPr>
                <w:rFonts w:eastAsia="Calibri" w:cs="Arial"/>
                <w:sz w:val="22"/>
                <w:szCs w:val="22"/>
              </w:rPr>
              <w:t>rogram</w:t>
            </w:r>
            <w:r w:rsidR="00A85A02" w:rsidRPr="00A85A02">
              <w:rPr>
                <w:rFonts w:eastAsia="Calibri" w:cs="Arial"/>
                <w:sz w:val="22"/>
                <w:szCs w:val="22"/>
              </w:rPr>
              <w:t>m</w:t>
            </w:r>
            <w:r w:rsidR="00384D30" w:rsidRPr="00A85A02">
              <w:rPr>
                <w:rFonts w:eastAsia="Calibri" w:cs="Arial"/>
                <w:sz w:val="22"/>
                <w:szCs w:val="22"/>
              </w:rPr>
              <w:t xml:space="preserve">e </w:t>
            </w:r>
            <w:r w:rsidR="00A85A02" w:rsidRPr="00A85A02">
              <w:rPr>
                <w:rFonts w:eastAsia="Calibri" w:cs="Arial"/>
                <w:sz w:val="22"/>
                <w:szCs w:val="22"/>
              </w:rPr>
              <w:t xml:space="preserve">to improve pupils’ </w:t>
            </w:r>
            <w:r w:rsidR="00E549C2" w:rsidRPr="00A85A02">
              <w:rPr>
                <w:rFonts w:eastAsia="Calibri" w:cs="Arial"/>
                <w:sz w:val="22"/>
                <w:szCs w:val="22"/>
              </w:rPr>
              <w:t xml:space="preserve">fluency </w:t>
            </w:r>
            <w:r w:rsidR="00A85A02" w:rsidRPr="00A85A02">
              <w:rPr>
                <w:rFonts w:eastAsia="Calibri" w:cs="Arial"/>
                <w:sz w:val="22"/>
                <w:szCs w:val="22"/>
              </w:rPr>
              <w:t>and number sense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F004" w14:textId="77777777" w:rsidR="00E549C2" w:rsidRDefault="00384D30" w:rsidP="00A85A02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A85A02">
              <w:rPr>
                <w:rFonts w:cs="Arial"/>
                <w:sz w:val="22"/>
                <w:szCs w:val="22"/>
              </w:rPr>
              <w:t>Research by Tall and Grey</w:t>
            </w:r>
            <w:r w:rsidR="00A85A02" w:rsidRPr="00A85A02">
              <w:rPr>
                <w:rFonts w:cs="Arial"/>
                <w:sz w:val="22"/>
                <w:szCs w:val="22"/>
              </w:rPr>
              <w:t xml:space="preserve"> into why some pupils fail at maths</w:t>
            </w:r>
            <w:r w:rsidRPr="00A85A02">
              <w:rPr>
                <w:rFonts w:cs="Arial"/>
                <w:sz w:val="22"/>
                <w:szCs w:val="22"/>
              </w:rPr>
              <w:t xml:space="preserve"> </w:t>
            </w:r>
            <w:r w:rsidR="00A85A02" w:rsidRPr="00A85A02">
              <w:rPr>
                <w:rFonts w:cs="Arial"/>
                <w:sz w:val="22"/>
                <w:szCs w:val="22"/>
              </w:rPr>
              <w:t xml:space="preserve">–which </w:t>
            </w:r>
            <w:r w:rsidRPr="00A85A02">
              <w:rPr>
                <w:rFonts w:cs="Arial"/>
                <w:sz w:val="22"/>
                <w:szCs w:val="22"/>
              </w:rPr>
              <w:t xml:space="preserve">has informed the </w:t>
            </w:r>
            <w:proofErr w:type="spellStart"/>
            <w:r w:rsidR="00A85A02" w:rsidRPr="00A85A02">
              <w:rPr>
                <w:rFonts w:cs="Arial"/>
                <w:sz w:val="22"/>
                <w:szCs w:val="22"/>
              </w:rPr>
              <w:t>NCTEM</w:t>
            </w:r>
            <w:proofErr w:type="spellEnd"/>
            <w:r w:rsidR="00A85A02" w:rsidRPr="00A85A02">
              <w:rPr>
                <w:rFonts w:cs="Arial"/>
                <w:sz w:val="22"/>
                <w:szCs w:val="22"/>
              </w:rPr>
              <w:t xml:space="preserve"> </w:t>
            </w:r>
            <w:r w:rsidRPr="00A85A02">
              <w:rPr>
                <w:rFonts w:cs="Arial"/>
                <w:sz w:val="22"/>
                <w:szCs w:val="22"/>
              </w:rPr>
              <w:t xml:space="preserve">Mastering Number programme </w:t>
            </w:r>
          </w:p>
          <w:p w14:paraId="76B0A191" w14:textId="50730A97" w:rsidR="003D5BBF" w:rsidRPr="00A85A02" w:rsidRDefault="2EBD5E38" w:rsidP="2256A282">
            <w:pPr>
              <w:pStyle w:val="TableRowCentered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C148A12" wp14:editId="3E09A82C">
                  <wp:extent cx="680999" cy="216708"/>
                  <wp:effectExtent l="0" t="0" r="5080" b="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99" cy="21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256A282">
              <w:rPr>
                <w:rFonts w:cs="Arial"/>
                <w:sz w:val="22"/>
                <w:szCs w:val="22"/>
              </w:rPr>
              <w:t>Maths attainment has fallen over the Covid period; pupils have gaps in knowledge.</w:t>
            </w:r>
            <w:r w:rsidR="1E6028F0" w:rsidRPr="2256A282">
              <w:rPr>
                <w:rFonts w:cs="Arial"/>
                <w:sz w:val="22"/>
                <w:szCs w:val="22"/>
              </w:rPr>
              <w:t xml:space="preserve"> School data shows attainment gap between pp and non pp ranges from</w:t>
            </w:r>
            <w:r w:rsidR="2F1F9292" w:rsidRPr="2256A282">
              <w:rPr>
                <w:rFonts w:cs="Arial"/>
                <w:sz w:val="22"/>
                <w:szCs w:val="22"/>
              </w:rPr>
              <w:t xml:space="preserve"> </w:t>
            </w:r>
            <w:r w:rsidR="7304DDA5" w:rsidRPr="2256A282">
              <w:rPr>
                <w:rFonts w:cs="Arial"/>
                <w:sz w:val="22"/>
                <w:szCs w:val="22"/>
              </w:rPr>
              <w:t>4-28%</w:t>
            </w:r>
            <w:r w:rsidR="2F1F9292" w:rsidRPr="2256A282">
              <w:rPr>
                <w:rFonts w:cs="Arial"/>
                <w:sz w:val="22"/>
                <w:szCs w:val="22"/>
              </w:rPr>
              <w:t xml:space="preserve">    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28E4" w14:textId="77777777" w:rsidR="00E549C2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52B49E59" w14:textId="77777777" w:rsidR="00F95A31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23C1C9D8" w14:paraId="159C7D49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67F3" w14:textId="44B5C4E8" w:rsidR="36AFDE7B" w:rsidRDefault="6C27498D" w:rsidP="2F74DC07">
            <w:pPr>
              <w:pStyle w:val="TableRow"/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2256A282">
              <w:rPr>
                <w:color w:val="000000" w:themeColor="text1"/>
                <w:sz w:val="22"/>
                <w:szCs w:val="22"/>
              </w:rPr>
              <w:t xml:space="preserve">Mathematics </w:t>
            </w:r>
            <w:r w:rsidR="75E3D72B" w:rsidRPr="2256A282">
              <w:rPr>
                <w:color w:val="000000" w:themeColor="text1"/>
                <w:sz w:val="22"/>
                <w:szCs w:val="22"/>
              </w:rPr>
              <w:t xml:space="preserve">CPD focus on Reasoning and </w:t>
            </w:r>
            <w:proofErr w:type="gramStart"/>
            <w:r w:rsidR="75E3D72B" w:rsidRPr="2256A282">
              <w:rPr>
                <w:color w:val="000000" w:themeColor="text1"/>
                <w:sz w:val="22"/>
                <w:szCs w:val="22"/>
              </w:rPr>
              <w:t>Problem Solving</w:t>
            </w:r>
            <w:proofErr w:type="gramEnd"/>
            <w:r w:rsidR="75E3D72B" w:rsidRPr="2256A282">
              <w:rPr>
                <w:color w:val="000000" w:themeColor="text1"/>
                <w:sz w:val="22"/>
                <w:szCs w:val="22"/>
              </w:rPr>
              <w:t xml:space="preserve"> strategies</w:t>
            </w:r>
            <w:r w:rsidR="57D4F119" w:rsidRPr="2256A282">
              <w:rPr>
                <w:color w:val="000000" w:themeColor="text1"/>
                <w:sz w:val="22"/>
                <w:szCs w:val="22"/>
              </w:rPr>
              <w:t xml:space="preserve"> including the importance of teacher modelling of metacognitive strategies, use of visual representations and </w:t>
            </w:r>
            <w:r w:rsidR="0748CBAB" w:rsidRPr="2256A282">
              <w:rPr>
                <w:color w:val="000000" w:themeColor="text1"/>
                <w:sz w:val="22"/>
                <w:szCs w:val="22"/>
              </w:rPr>
              <w:t>manipulatives as well as key mathematical vocabulary. Opportunities for such within Power Maths are highlighted</w:t>
            </w:r>
            <w:r w:rsidR="6707B105" w:rsidRPr="2256A282">
              <w:rPr>
                <w:color w:val="000000" w:themeColor="text1"/>
                <w:sz w:val="22"/>
                <w:szCs w:val="22"/>
              </w:rPr>
              <w:t xml:space="preserve"> to be exploited to develop reasoning and problem solving. </w:t>
            </w:r>
          </w:p>
          <w:p w14:paraId="033186A3" w14:textId="767729C6" w:rsidR="36AFDE7B" w:rsidRDefault="1B15405F" w:rsidP="2F74DC07">
            <w:pPr>
              <w:pStyle w:val="TableRow"/>
              <w:spacing w:line="259" w:lineRule="auto"/>
              <w:rPr>
                <w:noProof/>
                <w:color w:val="0D0D0D" w:themeColor="text1" w:themeTint="F2"/>
              </w:rPr>
            </w:pPr>
            <w:r>
              <w:rPr>
                <w:noProof/>
              </w:rPr>
              <w:drawing>
                <wp:inline distT="0" distB="0" distL="0" distR="0" wp14:anchorId="1BF02C58" wp14:editId="73C74DB6">
                  <wp:extent cx="539810" cy="206136"/>
                  <wp:effectExtent l="0" t="0" r="0" b="3810"/>
                  <wp:docPr id="554843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5654" w14:textId="4294997C" w:rsidR="7C18C881" w:rsidRDefault="7C18C881" w:rsidP="23C1C9D8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2201A3" wp14:editId="6BDDB091">
                  <wp:extent cx="1457325" cy="352425"/>
                  <wp:effectExtent l="0" t="0" r="0" b="0"/>
                  <wp:docPr id="1709920012" name="Picture 170992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740D4CBD" w:rsidRPr="23C1C9D8">
              <w:t>Rec.3</w:t>
            </w:r>
            <w:proofErr w:type="spellEnd"/>
            <w:r w:rsidR="740D4CBD" w:rsidRPr="23C1C9D8">
              <w:t xml:space="preserve"> Teach pupils strategies for solving problems</w:t>
            </w:r>
          </w:p>
          <w:p w14:paraId="165B20A8" w14:textId="0C5E353A" w:rsidR="740D4CBD" w:rsidRDefault="39D71DA4" w:rsidP="2F74DC07">
            <w:pPr>
              <w:pStyle w:val="TableRowCentered"/>
              <w:jc w:val="left"/>
              <w:rPr>
                <w:rFonts w:cs="Arial"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43447E" wp14:editId="105C2388">
                  <wp:extent cx="680999" cy="216708"/>
                  <wp:effectExtent l="0" t="0" r="5080" b="0"/>
                  <wp:docPr id="1079801012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99" cy="21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F74DC07">
              <w:rPr>
                <w:rFonts w:cs="Arial"/>
                <w:color w:val="000000" w:themeColor="text1"/>
                <w:szCs w:val="24"/>
              </w:rPr>
              <w:t>Focus on fluency la</w:t>
            </w:r>
            <w:r w:rsidR="287B3BD3" w:rsidRPr="2F74DC07">
              <w:rPr>
                <w:rFonts w:cs="Arial"/>
                <w:color w:val="000000" w:themeColor="text1"/>
                <w:szCs w:val="24"/>
              </w:rPr>
              <w:t>s</w:t>
            </w:r>
            <w:r w:rsidRPr="2F74DC07">
              <w:rPr>
                <w:rFonts w:cs="Arial"/>
                <w:color w:val="000000" w:themeColor="text1"/>
                <w:szCs w:val="24"/>
              </w:rPr>
              <w:t>t year has had an impact on out</w:t>
            </w:r>
            <w:r w:rsidR="37305A6F" w:rsidRPr="2F74DC07">
              <w:rPr>
                <w:rFonts w:cs="Arial"/>
                <w:color w:val="000000" w:themeColor="text1"/>
                <w:szCs w:val="24"/>
              </w:rPr>
              <w:t>com</w:t>
            </w:r>
            <w:r w:rsidRPr="2F74DC07">
              <w:rPr>
                <w:rFonts w:cs="Arial"/>
                <w:color w:val="000000" w:themeColor="text1"/>
                <w:szCs w:val="24"/>
              </w:rPr>
              <w:t xml:space="preserve">es and attainment; now need to </w:t>
            </w:r>
            <w:r w:rsidR="1BA32028" w:rsidRPr="2F74DC07">
              <w:rPr>
                <w:rFonts w:cs="Arial"/>
                <w:color w:val="000000" w:themeColor="text1"/>
                <w:szCs w:val="24"/>
              </w:rPr>
              <w:t>build</w:t>
            </w:r>
            <w:r w:rsidRPr="2F74DC07">
              <w:rPr>
                <w:rFonts w:cs="Arial"/>
                <w:color w:val="000000" w:themeColor="text1"/>
                <w:szCs w:val="24"/>
              </w:rPr>
              <w:t xml:space="preserve"> on this to make links</w:t>
            </w:r>
            <w:r w:rsidR="396D6EE9" w:rsidRPr="2F74DC07">
              <w:rPr>
                <w:rFonts w:cs="Arial"/>
                <w:color w:val="000000" w:themeColor="text1"/>
                <w:szCs w:val="24"/>
              </w:rPr>
              <w:t xml:space="preserve"> via reasoning to solv</w:t>
            </w:r>
            <w:r w:rsidR="771B3ECD" w:rsidRPr="2F74DC07">
              <w:rPr>
                <w:rFonts w:cs="Arial"/>
                <w:color w:val="000000" w:themeColor="text1"/>
                <w:szCs w:val="24"/>
              </w:rPr>
              <w:t>e</w:t>
            </w:r>
            <w:r w:rsidR="396D6EE9" w:rsidRPr="2F74DC07">
              <w:rPr>
                <w:rFonts w:cs="Arial"/>
                <w:color w:val="000000" w:themeColor="text1"/>
                <w:szCs w:val="24"/>
              </w:rPr>
              <w:t xml:space="preserve"> problems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A04D" w14:textId="7B297779" w:rsidR="23C1C9D8" w:rsidRDefault="221FC5B6" w:rsidP="2256A282">
            <w:pPr>
              <w:pStyle w:val="TableRowCentered"/>
              <w:jc w:val="left"/>
              <w:rPr>
                <w:color w:val="000000" w:themeColor="text1"/>
                <w:szCs w:val="24"/>
              </w:rPr>
            </w:pPr>
            <w:r w:rsidRPr="2256A282">
              <w:rPr>
                <w:color w:val="000000" w:themeColor="text1"/>
                <w:szCs w:val="24"/>
              </w:rPr>
              <w:t>1</w:t>
            </w:r>
          </w:p>
          <w:p w14:paraId="043364F1" w14:textId="6FF9E219" w:rsidR="23C1C9D8" w:rsidRDefault="221FC5B6" w:rsidP="2256A282">
            <w:pPr>
              <w:pStyle w:val="TableRowCentered"/>
              <w:spacing w:line="259" w:lineRule="auto"/>
              <w:jc w:val="left"/>
              <w:rPr>
                <w:color w:val="000000" w:themeColor="text1"/>
                <w:szCs w:val="24"/>
              </w:rPr>
            </w:pPr>
            <w:r w:rsidRPr="2256A282">
              <w:rPr>
                <w:color w:val="000000" w:themeColor="text1"/>
                <w:szCs w:val="24"/>
              </w:rPr>
              <w:t>2</w:t>
            </w:r>
          </w:p>
          <w:p w14:paraId="0F9290B8" w14:textId="7D2E1CCA" w:rsidR="23C1C9D8" w:rsidRDefault="23C1C9D8" w:rsidP="23C1C9D8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</w:p>
        </w:tc>
      </w:tr>
      <w:tr w:rsidR="00E549C2" w14:paraId="415A30FB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BC35" w14:textId="44621E1E" w:rsidR="00F979B5" w:rsidRDefault="4980A05B" w:rsidP="00F979B5">
            <w:pPr>
              <w:pStyle w:val="TableRow"/>
              <w:rPr>
                <w:rFonts w:eastAsia="Calibri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25F087" wp14:editId="0FAABA7A">
                  <wp:extent cx="279598" cy="279598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98" cy="27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07A491A" w:rsidRPr="5F42CFD8">
              <w:rPr>
                <w:rFonts w:eastAsia="Calibri" w:cs="Arial"/>
                <w:sz w:val="22"/>
                <w:szCs w:val="22"/>
              </w:rPr>
              <w:t xml:space="preserve">Upskilling </w:t>
            </w:r>
            <w:r w:rsidR="6BF91BC2" w:rsidRPr="5F42CFD8">
              <w:rPr>
                <w:rFonts w:eastAsia="Calibri" w:cs="Arial"/>
                <w:sz w:val="22"/>
                <w:szCs w:val="22"/>
              </w:rPr>
              <w:t>of teacher</w:t>
            </w:r>
            <w:r w:rsidR="507A491A" w:rsidRPr="5F42CFD8">
              <w:rPr>
                <w:rFonts w:eastAsia="Calibri" w:cs="Arial"/>
                <w:sz w:val="22"/>
                <w:szCs w:val="22"/>
              </w:rPr>
              <w:t xml:space="preserve">s’ understanding and teaching of oracy through the school’s </w:t>
            </w:r>
            <w:r w:rsidR="5BDF3BDE" w:rsidRPr="5F42CFD8">
              <w:rPr>
                <w:rFonts w:cs="Arial"/>
                <w:sz w:val="22"/>
                <w:szCs w:val="22"/>
              </w:rPr>
              <w:t>participation</w:t>
            </w:r>
            <w:r w:rsidR="5BDF3BDE" w:rsidRPr="5F42CFD8">
              <w:rPr>
                <w:rFonts w:eastAsia="Calibri" w:cs="Arial"/>
                <w:sz w:val="22"/>
                <w:szCs w:val="22"/>
              </w:rPr>
              <w:t xml:space="preserve"> </w:t>
            </w:r>
            <w:r w:rsidR="507A491A" w:rsidRPr="5F42CFD8">
              <w:rPr>
                <w:rFonts w:eastAsia="Calibri" w:cs="Arial"/>
                <w:sz w:val="22"/>
                <w:szCs w:val="22"/>
              </w:rPr>
              <w:t>with</w:t>
            </w:r>
            <w:r w:rsidR="36F7C23E" w:rsidRPr="5F42CFD8">
              <w:rPr>
                <w:rFonts w:eastAsia="Calibri" w:cs="Arial"/>
                <w:sz w:val="22"/>
                <w:szCs w:val="22"/>
              </w:rPr>
              <w:t xml:space="preserve"> bespoke training via the Vo</w:t>
            </w:r>
            <w:r w:rsidR="507A491A" w:rsidRPr="5F42CFD8">
              <w:rPr>
                <w:rFonts w:eastAsia="Calibri" w:cs="Arial"/>
                <w:sz w:val="22"/>
                <w:szCs w:val="22"/>
              </w:rPr>
              <w:t>ice 21 programme.</w:t>
            </w:r>
          </w:p>
          <w:p w14:paraId="6F2AECD5" w14:textId="4C61DC49" w:rsidR="00893934" w:rsidRDefault="146E8033" w:rsidP="00F979B5">
            <w:pPr>
              <w:pStyle w:val="TableRow"/>
              <w:rPr>
                <w:rFonts w:eastAsia="Calibri" w:cs="Arial"/>
                <w:sz w:val="22"/>
                <w:szCs w:val="22"/>
              </w:rPr>
            </w:pPr>
            <w:r w:rsidRPr="5F42CFD8">
              <w:rPr>
                <w:rFonts w:eastAsia="Calibri" w:cs="Arial"/>
                <w:sz w:val="22"/>
                <w:szCs w:val="22"/>
              </w:rPr>
              <w:t xml:space="preserve">This is the </w:t>
            </w:r>
            <w:r w:rsidR="2B15A2BA" w:rsidRPr="5F42CFD8">
              <w:rPr>
                <w:rFonts w:eastAsia="Calibri" w:cs="Arial"/>
                <w:sz w:val="22"/>
                <w:szCs w:val="22"/>
              </w:rPr>
              <w:t>£</w:t>
            </w:r>
            <w:proofErr w:type="spellStart"/>
            <w:proofErr w:type="gramStart"/>
            <w:r w:rsidR="2B15A2BA" w:rsidRPr="5F42CFD8">
              <w:rPr>
                <w:rFonts w:eastAsia="Calibri" w:cs="Arial"/>
                <w:sz w:val="22"/>
                <w:szCs w:val="22"/>
              </w:rPr>
              <w:t>rd</w:t>
            </w:r>
            <w:proofErr w:type="spellEnd"/>
            <w:r w:rsidR="2B15A2BA" w:rsidRPr="5F42CFD8">
              <w:rPr>
                <w:rFonts w:eastAsia="Calibri" w:cs="Arial"/>
                <w:sz w:val="22"/>
                <w:szCs w:val="22"/>
              </w:rPr>
              <w:t xml:space="preserve"> </w:t>
            </w:r>
            <w:r w:rsidRPr="5F42CFD8">
              <w:rPr>
                <w:rFonts w:eastAsia="Calibri" w:cs="Arial"/>
                <w:sz w:val="22"/>
                <w:szCs w:val="22"/>
                <w:vertAlign w:val="superscript"/>
              </w:rPr>
              <w:t xml:space="preserve"> </w:t>
            </w:r>
            <w:r w:rsidRPr="5F42CFD8">
              <w:rPr>
                <w:rFonts w:eastAsia="Calibri" w:cs="Arial"/>
                <w:sz w:val="22"/>
                <w:szCs w:val="22"/>
              </w:rPr>
              <w:t>year</w:t>
            </w:r>
            <w:proofErr w:type="gramEnd"/>
            <w:r w:rsidRPr="5F42CFD8">
              <w:rPr>
                <w:rFonts w:eastAsia="Calibri" w:cs="Arial"/>
                <w:sz w:val="22"/>
                <w:szCs w:val="22"/>
              </w:rPr>
              <w:t xml:space="preserve"> of a 3 year programme.</w:t>
            </w:r>
          </w:p>
          <w:p w14:paraId="5CCC8E54" w14:textId="77777777" w:rsidR="00E549C2" w:rsidRPr="00A85A02" w:rsidRDefault="00E549C2" w:rsidP="00F979B5">
            <w:pPr>
              <w:pStyle w:val="TableRow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1C89" w14:textId="77777777" w:rsidR="009352A6" w:rsidRDefault="003D5BBF" w:rsidP="00601C3F">
            <w:pPr>
              <w:pStyle w:val="TableRowCentered"/>
              <w:numPr>
                <w:ilvl w:val="0"/>
                <w:numId w:val="24"/>
              </w:numPr>
              <w:ind w:left="317"/>
              <w:jc w:val="left"/>
              <w:rPr>
                <w:noProof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DB47454" wp14:editId="1EDF8A51">
                  <wp:extent cx="539810" cy="206136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52A6">
              <w:rPr>
                <w:noProof/>
              </w:rPr>
              <w:t xml:space="preserve"> Toolkit 21-oral language interventions-very high impact</w:t>
            </w:r>
          </w:p>
          <w:p w14:paraId="10BC7C74" w14:textId="77777777" w:rsidR="00F979B5" w:rsidRDefault="003D5BBF" w:rsidP="00601C3F">
            <w:pPr>
              <w:pStyle w:val="TableRowCentered"/>
              <w:numPr>
                <w:ilvl w:val="0"/>
                <w:numId w:val="24"/>
              </w:numPr>
              <w:ind w:left="317"/>
              <w:jc w:val="left"/>
              <w:rPr>
                <w:rFonts w:eastAsia="Calibri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0CA0A10" wp14:editId="61F0C9F9">
                  <wp:simplePos x="0" y="0"/>
                  <wp:positionH relativeFrom="column">
                    <wp:posOffset>967135</wp:posOffset>
                  </wp:positionH>
                  <wp:positionV relativeFrom="paragraph">
                    <wp:posOffset>1714</wp:posOffset>
                  </wp:positionV>
                  <wp:extent cx="1273817" cy="1323937"/>
                  <wp:effectExtent l="0" t="0" r="2540" b="0"/>
                  <wp:wrapTight wrapText="bothSides">
                    <wp:wrapPolygon edited="0">
                      <wp:start x="0" y="0"/>
                      <wp:lineTo x="0" y="21144"/>
                      <wp:lineTo x="21320" y="21144"/>
                      <wp:lineTo x="2132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7" cy="13239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9B5">
              <w:rPr>
                <w:noProof/>
              </w:rPr>
              <w:t>Voice 21 impact</w:t>
            </w:r>
            <w:r w:rsidR="009352A6">
              <w:rPr>
                <w:rFonts w:eastAsia="Calibri" w:cs="Arial"/>
                <w:sz w:val="22"/>
                <w:szCs w:val="22"/>
              </w:rPr>
              <w:t>:</w:t>
            </w:r>
          </w:p>
          <w:p w14:paraId="29FF28F6" w14:textId="77777777" w:rsidR="00E549C2" w:rsidRDefault="76FB5A8A" w:rsidP="00F979B5">
            <w:pPr>
              <w:pStyle w:val="TableRowCentered"/>
              <w:jc w:val="left"/>
              <w:rPr>
                <w:rFonts w:eastAsia="Calibri" w:cs="Arial"/>
                <w:sz w:val="22"/>
                <w:szCs w:val="22"/>
              </w:rPr>
            </w:pPr>
            <w:r w:rsidRPr="5F42CFD8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53FAD985" w14:textId="106D983F" w:rsidR="63EF221B" w:rsidRDefault="63EF221B" w:rsidP="00601C3F">
            <w:pPr>
              <w:pStyle w:val="TableRowCentered"/>
              <w:numPr>
                <w:ilvl w:val="0"/>
                <w:numId w:val="25"/>
              </w:numPr>
              <w:ind w:left="317"/>
              <w:jc w:val="left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E7DE1E" wp14:editId="5172588D">
                  <wp:extent cx="539810" cy="206136"/>
                  <wp:effectExtent l="0" t="0" r="0" b="3810"/>
                  <wp:docPr id="12973811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F42CFD8">
              <w:rPr>
                <w:rFonts w:cs="Arial"/>
                <w:sz w:val="22"/>
                <w:szCs w:val="22"/>
              </w:rPr>
              <w:t xml:space="preserve"> Teacher Toolkit 2021 Metacognition and self-regulation –very high impact</w:t>
            </w:r>
          </w:p>
          <w:p w14:paraId="49C7B91C" w14:textId="77777777" w:rsidR="00774460" w:rsidRPr="00A85A02" w:rsidRDefault="00774460" w:rsidP="00774460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D813E35" wp14:editId="123C5A03">
                  <wp:extent cx="680999" cy="216708"/>
                  <wp:effectExtent l="0" t="0" r="508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66" cy="25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B8D">
              <w:rPr>
                <w:sz w:val="18"/>
                <w:szCs w:val="18"/>
              </w:rPr>
              <w:t xml:space="preserve"> Due to high quality ongoing Voice 21 training, the oracy lead has become </w:t>
            </w:r>
            <w:r w:rsidRPr="000E5B8D">
              <w:rPr>
                <w:sz w:val="18"/>
                <w:szCs w:val="18"/>
              </w:rPr>
              <w:lastRenderedPageBreak/>
              <w:t xml:space="preserve">skilled in understanding and developing oracy teaching and learning across school.  As a result of little and often oracy CPD, the profile for oracy has risen across school; teachers are developing their own understanding of oracy and beginning to embed oracy teaching into their everyday lessons. 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3FD1" w14:textId="77777777" w:rsidR="00E549C2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  <w:p w14:paraId="603DE3D4" w14:textId="77777777" w:rsidR="00F95A31" w:rsidRDefault="00F95A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14:paraId="3C15D56A" w14:textId="77777777" w:rsidR="00E66558" w:rsidRDefault="00E66558">
      <w:pPr>
        <w:keepNext/>
        <w:spacing w:after="60"/>
        <w:outlineLvl w:val="1"/>
      </w:pPr>
    </w:p>
    <w:p w14:paraId="2CA9213F" w14:textId="77777777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6F6D2A47" w14:textId="5A2FC02D" w:rsidR="00E66558" w:rsidRDefault="00114BDA">
      <w:r>
        <w:t>Budgeted cost: £32,</w:t>
      </w:r>
      <w:r w:rsidR="22A7F9EF">
        <w:t>225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828"/>
        <w:gridCol w:w="2544"/>
      </w:tblGrid>
      <w:tr w:rsidR="00E66558" w14:paraId="16037D6D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CF11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A0F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B26B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42876661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8E2D" w14:textId="7CF420BD" w:rsidR="00E66558" w:rsidRDefault="334F9BD6" w:rsidP="00CD373A">
            <w:pPr>
              <w:pStyle w:val="TableRow"/>
              <w:rPr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>Small group</w:t>
            </w:r>
            <w:r w:rsidR="6BB048D7" w:rsidRPr="24CB2409">
              <w:rPr>
                <w:sz w:val="22"/>
                <w:szCs w:val="22"/>
              </w:rPr>
              <w:t xml:space="preserve"> speech and language</w:t>
            </w:r>
            <w:r w:rsidRPr="24CB2409">
              <w:rPr>
                <w:sz w:val="22"/>
                <w:szCs w:val="22"/>
              </w:rPr>
              <w:t xml:space="preserve"> intervention in reception</w:t>
            </w:r>
            <w:r w:rsidR="6BB048D7" w:rsidRPr="24CB2409">
              <w:rPr>
                <w:sz w:val="22"/>
                <w:szCs w:val="22"/>
              </w:rPr>
              <w:t>-</w:t>
            </w:r>
            <w:r w:rsidRPr="24CB2409">
              <w:rPr>
                <w:sz w:val="22"/>
                <w:szCs w:val="22"/>
              </w:rPr>
              <w:t xml:space="preserve"> use </w:t>
            </w:r>
            <w:proofErr w:type="gramStart"/>
            <w:r w:rsidRPr="24CB2409">
              <w:rPr>
                <w:sz w:val="22"/>
                <w:szCs w:val="22"/>
              </w:rPr>
              <w:t xml:space="preserve">of </w:t>
            </w:r>
            <w:r w:rsidR="4E84914F" w:rsidRPr="24CB2409">
              <w:rPr>
                <w:sz w:val="22"/>
                <w:szCs w:val="22"/>
              </w:rPr>
              <w:t xml:space="preserve"> </w:t>
            </w:r>
            <w:proofErr w:type="spellStart"/>
            <w:r w:rsidR="4E84914F" w:rsidRPr="24CB2409">
              <w:rPr>
                <w:sz w:val="22"/>
                <w:szCs w:val="22"/>
              </w:rPr>
              <w:t>WEL</w:t>
            </w:r>
            <w:r w:rsidR="5DC7DCAD" w:rsidRPr="24CB2409">
              <w:rPr>
                <w:sz w:val="22"/>
                <w:szCs w:val="22"/>
              </w:rPr>
              <w:t>L</w:t>
            </w:r>
            <w:r w:rsidR="4E84914F" w:rsidRPr="24CB2409">
              <w:rPr>
                <w:sz w:val="22"/>
                <w:szCs w:val="22"/>
              </w:rPr>
              <w:t>COM</w:t>
            </w:r>
            <w:proofErr w:type="spellEnd"/>
            <w:proofErr w:type="gramEnd"/>
            <w:r w:rsidR="4E84914F" w:rsidRPr="24CB2409">
              <w:rPr>
                <w:sz w:val="22"/>
                <w:szCs w:val="22"/>
              </w:rPr>
              <w:t xml:space="preserve"> programme</w:t>
            </w:r>
          </w:p>
          <w:p w14:paraId="672E0413" w14:textId="77777777" w:rsidR="00114BDA" w:rsidRPr="000469C2" w:rsidRDefault="00114BDA" w:rsidP="00CD373A">
            <w:pPr>
              <w:pStyle w:val="TableRow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055E827" wp14:editId="6AB7E972">
                  <wp:extent cx="494030" cy="469265"/>
                  <wp:effectExtent l="0" t="0" r="1270" b="698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41CA" w14:textId="77777777" w:rsidR="00E66558" w:rsidRDefault="003D5BBF" w:rsidP="00601C3F">
            <w:pPr>
              <w:pStyle w:val="TableRowCentered"/>
              <w:numPr>
                <w:ilvl w:val="0"/>
                <w:numId w:val="26"/>
              </w:numPr>
              <w:ind w:left="317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C83ACFB" wp14:editId="528FE89B">
                  <wp:extent cx="539810" cy="206136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4E9A" w:rsidRPr="00354E9A">
              <w:rPr>
                <w:sz w:val="22"/>
              </w:rPr>
              <w:t xml:space="preserve"> Toolkit 21-oral language interventions-very high impact</w:t>
            </w:r>
          </w:p>
          <w:p w14:paraId="406BCA02" w14:textId="06AE4332" w:rsidR="006F4F27" w:rsidRDefault="7CB43A1D" w:rsidP="00601C3F">
            <w:pPr>
              <w:pStyle w:val="TableRowCentered"/>
              <w:numPr>
                <w:ilvl w:val="0"/>
                <w:numId w:val="26"/>
              </w:numPr>
              <w:ind w:left="317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DB70D3" wp14:editId="52278CFE">
                  <wp:extent cx="680999" cy="216708"/>
                  <wp:effectExtent l="0" t="0" r="5080" b="0"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99" cy="21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256A282">
              <w:rPr>
                <w:sz w:val="22"/>
                <w:szCs w:val="22"/>
              </w:rPr>
              <w:t>En</w:t>
            </w:r>
            <w:r w:rsidR="7AAD211C" w:rsidRPr="2256A282">
              <w:rPr>
                <w:sz w:val="22"/>
                <w:szCs w:val="22"/>
              </w:rPr>
              <w:t>tr</w:t>
            </w:r>
            <w:r w:rsidRPr="2256A282">
              <w:rPr>
                <w:sz w:val="22"/>
                <w:szCs w:val="22"/>
              </w:rPr>
              <w:t>y and exit scores for pupils (</w:t>
            </w:r>
            <w:r w:rsidR="5C0501E0" w:rsidRPr="2256A282">
              <w:rPr>
                <w:sz w:val="22"/>
                <w:szCs w:val="22"/>
              </w:rPr>
              <w:t>21-22</w:t>
            </w:r>
            <w:r w:rsidRPr="2256A282">
              <w:rPr>
                <w:sz w:val="22"/>
                <w:szCs w:val="22"/>
              </w:rPr>
              <w:t>) showed significant progress.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F055" w14:textId="47A5D4E4" w:rsidR="00E66558" w:rsidRDefault="3B9F68AD" w:rsidP="2256A282">
            <w:pPr>
              <w:pStyle w:val="TableRowCentered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2</w:t>
            </w:r>
          </w:p>
          <w:p w14:paraId="023190A9" w14:textId="49263484" w:rsidR="00E66558" w:rsidRDefault="00E66558" w:rsidP="2256A282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</w:p>
        </w:tc>
      </w:tr>
      <w:tr w:rsidR="00E66558" w14:paraId="0046A69A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2E10" w14:textId="77777777" w:rsidR="00E66558" w:rsidRDefault="00354E9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 fluency and comprehension intervention using Reading + for identified pupils in </w:t>
            </w:r>
            <w:r w:rsidR="0045147B">
              <w:rPr>
                <w:sz w:val="22"/>
                <w:szCs w:val="22"/>
              </w:rPr>
              <w:t>KS2</w:t>
            </w:r>
          </w:p>
          <w:p w14:paraId="77FBE550" w14:textId="77777777" w:rsidR="00FF0F49" w:rsidRPr="000469C2" w:rsidRDefault="00FF0F49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x /week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3589" w14:textId="77777777" w:rsidR="00E66558" w:rsidRDefault="003D5BBF" w:rsidP="00601C3F">
            <w:pPr>
              <w:pStyle w:val="TableRowCentered"/>
              <w:numPr>
                <w:ilvl w:val="0"/>
                <w:numId w:val="26"/>
              </w:numPr>
              <w:ind w:left="317" w:hanging="317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8AD4BBD" wp14:editId="3B3F7072">
                  <wp:extent cx="539810" cy="206136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4E9A" w:rsidRPr="00354E9A">
              <w:rPr>
                <w:sz w:val="22"/>
              </w:rPr>
              <w:t>Toolkit 21-</w:t>
            </w:r>
            <w:r w:rsidR="00354E9A">
              <w:rPr>
                <w:sz w:val="22"/>
              </w:rPr>
              <w:t>reading comprehension strategies –very high impact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DB1C" w14:textId="0AEC1604" w:rsidR="002E74B0" w:rsidRDefault="3B9F68AD" w:rsidP="2256A282">
            <w:pPr>
              <w:pStyle w:val="TableRowCentered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2</w:t>
            </w:r>
          </w:p>
          <w:p w14:paraId="03AC33AA" w14:textId="09C093EB" w:rsidR="002E74B0" w:rsidRDefault="679C215E" w:rsidP="2256A282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 w:rsidRPr="2256A282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</w:tr>
      <w:tr w:rsidR="2256A282" w14:paraId="01E9290E" w14:textId="77777777" w:rsidTr="24CB240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13F3" w14:textId="2EE58538" w:rsidR="1280DF3D" w:rsidRDefault="1280DF3D" w:rsidP="2256A282">
            <w:pPr>
              <w:pStyle w:val="TableRow"/>
              <w:ind w:left="0"/>
              <w:rPr>
                <w:color w:val="0D0D0D" w:themeColor="text1" w:themeTint="F2"/>
                <w:sz w:val="22"/>
                <w:szCs w:val="22"/>
              </w:rPr>
            </w:pPr>
            <w:r w:rsidRPr="2256A282">
              <w:rPr>
                <w:color w:val="0D0D0D" w:themeColor="text1" w:themeTint="F2"/>
                <w:sz w:val="22"/>
                <w:szCs w:val="22"/>
              </w:rPr>
              <w:t>Year 2</w:t>
            </w:r>
            <w:r w:rsidR="4CDD3AB9" w:rsidRPr="2256A282">
              <w:rPr>
                <w:color w:val="0D0D0D" w:themeColor="text1" w:themeTint="F2"/>
                <w:sz w:val="22"/>
                <w:szCs w:val="22"/>
              </w:rPr>
              <w:t xml:space="preserve"> &amp; Year 5</w:t>
            </w:r>
            <w:r w:rsidRPr="2256A282">
              <w:rPr>
                <w:color w:val="0D0D0D" w:themeColor="text1" w:themeTint="F2"/>
                <w:sz w:val="22"/>
                <w:szCs w:val="22"/>
              </w:rPr>
              <w:t xml:space="preserve"> Maths small group </w:t>
            </w:r>
            <w:r w:rsidR="777B2A0F" w:rsidRPr="2256A282">
              <w:rPr>
                <w:color w:val="0D0D0D" w:themeColor="text1" w:themeTint="F2"/>
                <w:sz w:val="22"/>
                <w:szCs w:val="22"/>
              </w:rPr>
              <w:t>intervention</w:t>
            </w:r>
            <w:r w:rsidRPr="2256A282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156A289A" w:rsidRPr="2256A282">
              <w:rPr>
                <w:color w:val="0D0D0D" w:themeColor="text1" w:themeTint="F2"/>
                <w:sz w:val="22"/>
                <w:szCs w:val="22"/>
              </w:rPr>
              <w:t>rooted</w:t>
            </w:r>
            <w:r w:rsidRPr="2256A282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2256A282">
              <w:rPr>
                <w:color w:val="0D0D0D" w:themeColor="text1" w:themeTint="F2"/>
                <w:sz w:val="22"/>
                <w:szCs w:val="22"/>
              </w:rPr>
              <w:t>NCTEM</w:t>
            </w:r>
            <w:proofErr w:type="spellEnd"/>
            <w:r w:rsidRPr="2256A282">
              <w:rPr>
                <w:color w:val="0D0D0D" w:themeColor="text1" w:themeTint="F2"/>
                <w:sz w:val="22"/>
                <w:szCs w:val="22"/>
              </w:rPr>
              <w:t xml:space="preserve"> Ready to Progress </w:t>
            </w:r>
            <w:r w:rsidR="1B5D18D3" w:rsidRPr="2256A282">
              <w:rPr>
                <w:color w:val="0D0D0D" w:themeColor="text1" w:themeTint="F2"/>
                <w:sz w:val="22"/>
                <w:szCs w:val="22"/>
              </w:rPr>
              <w:t>exemplification material</w:t>
            </w:r>
            <w:r w:rsidR="687D4F0B" w:rsidRPr="2256A282">
              <w:rPr>
                <w:color w:val="0D0D0D" w:themeColor="text1" w:themeTint="F2"/>
                <w:sz w:val="22"/>
                <w:szCs w:val="22"/>
              </w:rPr>
              <w:t xml:space="preserve">s. </w:t>
            </w:r>
          </w:p>
          <w:p w14:paraId="72689A68" w14:textId="4A53B3ED" w:rsidR="687D4F0B" w:rsidRDefault="687D4F0B" w:rsidP="2256A282">
            <w:pPr>
              <w:pStyle w:val="TableRow"/>
              <w:ind w:left="0"/>
              <w:rPr>
                <w:color w:val="0D0D0D" w:themeColor="text1" w:themeTint="F2"/>
                <w:sz w:val="22"/>
                <w:szCs w:val="22"/>
              </w:rPr>
            </w:pPr>
            <w:r w:rsidRPr="2256A282">
              <w:rPr>
                <w:color w:val="0D0D0D" w:themeColor="text1" w:themeTint="F2"/>
                <w:sz w:val="22"/>
                <w:szCs w:val="22"/>
              </w:rPr>
              <w:t>3 x week</w:t>
            </w:r>
          </w:p>
          <w:p w14:paraId="0512464C" w14:textId="42AA1887" w:rsidR="2256A282" w:rsidRDefault="2256A282" w:rsidP="2256A282">
            <w:pPr>
              <w:pStyle w:val="TableRow"/>
              <w:ind w:left="0"/>
              <w:rPr>
                <w:color w:val="0D0D0D" w:themeColor="text1" w:themeTint="F2"/>
              </w:rPr>
            </w:pPr>
          </w:p>
          <w:p w14:paraId="72A59B75" w14:textId="17EA9DDA" w:rsidR="2256A282" w:rsidRDefault="2256A282" w:rsidP="2256A282">
            <w:pPr>
              <w:pStyle w:val="TableRow"/>
              <w:ind w:left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9C76" w14:textId="206BC92D" w:rsidR="687D4F0B" w:rsidRDefault="687D4F0B" w:rsidP="00601C3F">
            <w:pPr>
              <w:pStyle w:val="TableRowCentered"/>
              <w:numPr>
                <w:ilvl w:val="0"/>
                <w:numId w:val="3"/>
              </w:numPr>
              <w:jc w:val="left"/>
              <w:rPr>
                <w:rFonts w:eastAsia="Arial" w:cs="Arial"/>
                <w:color w:val="0D0D0D" w:themeColor="text1" w:themeTint="F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B77E2E" wp14:editId="16AA6C3A">
                  <wp:extent cx="930275" cy="279082"/>
                  <wp:effectExtent l="0" t="0" r="0" b="0"/>
                  <wp:docPr id="1182670716" name="Picture 1182670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27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71AF38" wp14:editId="53A8DAEA">
                  <wp:extent cx="907806" cy="393383"/>
                  <wp:effectExtent l="0" t="0" r="0" b="0"/>
                  <wp:docPr id="1542033838" name="Picture 1542033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06" cy="39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5F16B" w14:textId="1A90FAC5" w:rsidR="5658D3DC" w:rsidRDefault="5658D3DC" w:rsidP="00601C3F">
            <w:pPr>
              <w:pStyle w:val="TableRowCentered"/>
              <w:numPr>
                <w:ilvl w:val="0"/>
                <w:numId w:val="3"/>
              </w:numPr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2256A282">
              <w:rPr>
                <w:color w:val="auto"/>
                <w:sz w:val="22"/>
                <w:szCs w:val="22"/>
              </w:rPr>
              <w:t xml:space="preserve">Mastery materials </w:t>
            </w:r>
            <w:r w:rsidR="687D4F0B" w:rsidRPr="2256A282">
              <w:rPr>
                <w:color w:val="auto"/>
                <w:sz w:val="22"/>
                <w:szCs w:val="22"/>
              </w:rPr>
              <w:t>used with small groups of pupils to review, practise, and consolidate learning</w:t>
            </w:r>
            <w:r w:rsidR="0A22F908" w:rsidRPr="2256A282">
              <w:rPr>
                <w:color w:val="auto"/>
                <w:sz w:val="22"/>
                <w:szCs w:val="22"/>
              </w:rPr>
              <w:t xml:space="preserve">, focussing on critical content of the mathematics curriculum.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060C" w14:textId="34CC4466" w:rsidR="68870B72" w:rsidRDefault="68870B72" w:rsidP="2256A282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 w:rsidRPr="2256A282">
              <w:rPr>
                <w:color w:val="0D0D0D" w:themeColor="text1" w:themeTint="F2"/>
                <w:szCs w:val="24"/>
              </w:rPr>
              <w:t>1</w:t>
            </w:r>
          </w:p>
          <w:p w14:paraId="17C86E1A" w14:textId="7EB76793" w:rsidR="68870B72" w:rsidRDefault="68870B72" w:rsidP="2256A282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 w:rsidRPr="2256A282">
              <w:rPr>
                <w:color w:val="0D0D0D" w:themeColor="text1" w:themeTint="F2"/>
                <w:szCs w:val="24"/>
              </w:rPr>
              <w:t>3</w:t>
            </w:r>
          </w:p>
        </w:tc>
      </w:tr>
      <w:tr w:rsidR="00CD373A" w14:paraId="6D5FC0B4" w14:textId="77777777" w:rsidTr="24CB2409">
        <w:trPr>
          <w:trHeight w:val="2409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0B02" w14:textId="77777777" w:rsidR="00CD373A" w:rsidRDefault="00354E9A" w:rsidP="00601C3F">
            <w:pPr>
              <w:pStyle w:val="TableRow"/>
              <w:numPr>
                <w:ilvl w:val="1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small group phonic intervention</w:t>
            </w:r>
            <w:r w:rsidR="00FF0F49">
              <w:rPr>
                <w:sz w:val="22"/>
                <w:szCs w:val="22"/>
              </w:rPr>
              <w:t xml:space="preserve"> 3 x/week</w:t>
            </w:r>
          </w:p>
          <w:p w14:paraId="7F1D13E1" w14:textId="77777777" w:rsidR="00114BDA" w:rsidRPr="000469C2" w:rsidRDefault="00114BDA" w:rsidP="00114BDA">
            <w:pPr>
              <w:pStyle w:val="TableRow"/>
              <w:ind w:left="44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C996A4" wp14:editId="4FA4C128">
                  <wp:extent cx="1180905" cy="660693"/>
                  <wp:effectExtent l="0" t="0" r="635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37" cy="69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AA42" w14:textId="77777777" w:rsidR="00CD373A" w:rsidRDefault="003D5BBF" w:rsidP="00601C3F">
            <w:pPr>
              <w:pStyle w:val="TableRowCentered"/>
              <w:numPr>
                <w:ilvl w:val="0"/>
                <w:numId w:val="26"/>
              </w:numPr>
              <w:ind w:left="317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E93027B" wp14:editId="68D3188D">
                  <wp:extent cx="539810" cy="206136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F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50" cy="22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4E9A" w:rsidRPr="00354E9A">
              <w:rPr>
                <w:sz w:val="22"/>
              </w:rPr>
              <w:t xml:space="preserve"> Toolkit 21-</w:t>
            </w:r>
            <w:r w:rsidR="00354E9A">
              <w:rPr>
                <w:sz w:val="22"/>
              </w:rPr>
              <w:t>phonics-high impact</w:t>
            </w:r>
          </w:p>
          <w:p w14:paraId="5DE061D8" w14:textId="2CDBEFBB" w:rsidR="00FF0F49" w:rsidRDefault="67F18DD0" w:rsidP="00601C3F">
            <w:pPr>
              <w:pStyle w:val="TableRowCentered"/>
              <w:numPr>
                <w:ilvl w:val="0"/>
                <w:numId w:val="26"/>
              </w:numPr>
              <w:ind w:left="317"/>
              <w:jc w:val="lef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61BA69" wp14:editId="48185A0E">
                  <wp:extent cx="680999" cy="216708"/>
                  <wp:effectExtent l="0" t="0" r="5080" b="0"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99" cy="21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B64E4E9" w:rsidRPr="24CB2409">
              <w:rPr>
                <w:color w:val="000000" w:themeColor="text1"/>
                <w:sz w:val="22"/>
                <w:szCs w:val="22"/>
              </w:rPr>
              <w:t xml:space="preserve">Evidence from last year: </w:t>
            </w:r>
            <w:r w:rsidR="753BAC41" w:rsidRPr="24CB2409">
              <w:rPr>
                <w:color w:val="000000" w:themeColor="text1"/>
                <w:sz w:val="22"/>
                <w:szCs w:val="22"/>
              </w:rPr>
              <w:t xml:space="preserve">All targeted PP children </w:t>
            </w:r>
            <w:r w:rsidR="4B4EF340" w:rsidRPr="24CB2409">
              <w:rPr>
                <w:color w:val="000000" w:themeColor="text1"/>
                <w:sz w:val="22"/>
                <w:szCs w:val="22"/>
              </w:rPr>
              <w:t>last</w:t>
            </w:r>
            <w:r w:rsidR="753BAC41" w:rsidRPr="24CB2409">
              <w:rPr>
                <w:color w:val="000000" w:themeColor="text1"/>
                <w:sz w:val="22"/>
                <w:szCs w:val="22"/>
              </w:rPr>
              <w:t xml:space="preserve"> year with</w:t>
            </w:r>
            <w:r w:rsidR="7F64C2C2" w:rsidRPr="24CB2409">
              <w:rPr>
                <w:color w:val="000000" w:themeColor="text1"/>
                <w:sz w:val="22"/>
                <w:szCs w:val="22"/>
              </w:rPr>
              <w:t xml:space="preserve"> </w:t>
            </w:r>
            <w:r w:rsidR="753BAC41" w:rsidRPr="24CB2409">
              <w:rPr>
                <w:color w:val="000000" w:themeColor="text1"/>
                <w:sz w:val="22"/>
                <w:szCs w:val="22"/>
              </w:rPr>
              <w:t xml:space="preserve">low attainment </w:t>
            </w:r>
            <w:r w:rsidR="2CCB5690" w:rsidRPr="24CB2409">
              <w:rPr>
                <w:color w:val="000000" w:themeColor="text1"/>
                <w:sz w:val="22"/>
                <w:szCs w:val="22"/>
              </w:rPr>
              <w:t>passed the phonic screen after</w:t>
            </w:r>
            <w:r w:rsidR="753BAC41" w:rsidRPr="24CB2409">
              <w:rPr>
                <w:color w:val="000000" w:themeColor="text1"/>
                <w:sz w:val="22"/>
                <w:szCs w:val="22"/>
              </w:rPr>
              <w:t xml:space="preserve"> </w:t>
            </w:r>
            <w:r w:rsidR="4BA6D008" w:rsidRPr="24CB2409">
              <w:rPr>
                <w:color w:val="000000" w:themeColor="text1"/>
                <w:sz w:val="22"/>
                <w:szCs w:val="22"/>
              </w:rPr>
              <w:t>similar intervention</w:t>
            </w:r>
            <w:r w:rsidR="26859BFB" w:rsidRPr="24CB240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23C8" w14:textId="641A11F0" w:rsidR="00CD373A" w:rsidRDefault="3B9F68AD" w:rsidP="2256A282">
            <w:pPr>
              <w:pStyle w:val="TableRowCentered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>2</w:t>
            </w:r>
          </w:p>
          <w:p w14:paraId="04167A55" w14:textId="78F1D7D4" w:rsidR="00CD373A" w:rsidRDefault="1B6DFF47" w:rsidP="2256A282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 w:rsidRPr="2256A282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</w:tr>
    </w:tbl>
    <w:p w14:paraId="6554BABE" w14:textId="2B2C1527" w:rsidR="24CB2409" w:rsidRDefault="24CB2409"/>
    <w:p w14:paraId="442C8805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7B6AFFEE" w14:textId="77777777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lastRenderedPageBreak/>
        <w:t>Wider strategies (for example, related to attendance, behaviour, wellbeing)</w:t>
      </w:r>
    </w:p>
    <w:p w14:paraId="356A1E48" w14:textId="437C54F5" w:rsidR="009D71E8" w:rsidRDefault="009D71E8" w:rsidP="2256A282">
      <w:pPr>
        <w:spacing w:before="240" w:after="120"/>
        <w:rPr>
          <w:i/>
          <w:iCs/>
          <w:color w:val="0D0D0D" w:themeColor="text1" w:themeTint="F2"/>
        </w:rPr>
      </w:pPr>
      <w:r>
        <w:t xml:space="preserve">Budgeted cost: £ </w:t>
      </w:r>
      <w:r w:rsidR="30AC850F" w:rsidRPr="2256A282">
        <w:rPr>
          <w:i/>
          <w:iCs/>
        </w:rPr>
        <w:t>11,515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4112"/>
        <w:gridCol w:w="2544"/>
      </w:tblGrid>
      <w:tr w:rsidR="00E66558" w14:paraId="7EF02AE3" w14:textId="77777777" w:rsidTr="24CB2409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5E5E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2F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5143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55D01F61" w14:textId="77777777" w:rsidTr="24CB2409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4577" w14:textId="779C1B4E" w:rsidR="00E66558" w:rsidRDefault="24CC07D3" w:rsidP="24CB2409">
            <w:pPr>
              <w:pStyle w:val="TableRow"/>
              <w:rPr>
                <w:rFonts w:eastAsia="Calibri" w:cs="Arial"/>
                <w:sz w:val="22"/>
                <w:szCs w:val="22"/>
              </w:rPr>
            </w:pPr>
            <w:r w:rsidRPr="24CB2409">
              <w:rPr>
                <w:rFonts w:eastAsia="Calibri" w:cs="Arial"/>
                <w:sz w:val="22"/>
                <w:szCs w:val="22"/>
              </w:rPr>
              <w:t xml:space="preserve">Pupils participate in a programme of age appropriate and progressive experiences and opportunities throughout school –forest school, music, </w:t>
            </w:r>
            <w:proofErr w:type="gramStart"/>
            <w:r w:rsidR="553D596D" w:rsidRPr="24CB2409">
              <w:rPr>
                <w:rFonts w:eastAsia="Calibri" w:cs="Arial"/>
                <w:sz w:val="22"/>
                <w:szCs w:val="22"/>
              </w:rPr>
              <w:t>visits</w:t>
            </w:r>
            <w:proofErr w:type="gramEnd"/>
            <w:r w:rsidR="553D596D" w:rsidRPr="24CB2409">
              <w:rPr>
                <w:rFonts w:eastAsia="Calibri" w:cs="Arial"/>
                <w:sz w:val="22"/>
                <w:szCs w:val="22"/>
              </w:rPr>
              <w:t xml:space="preserve"> and vis</w:t>
            </w:r>
            <w:r w:rsidR="09D5BB2D" w:rsidRPr="24CB2409">
              <w:rPr>
                <w:rFonts w:eastAsia="Calibri" w:cs="Arial"/>
                <w:sz w:val="22"/>
                <w:szCs w:val="22"/>
              </w:rPr>
              <w:t>i</w:t>
            </w:r>
            <w:r w:rsidR="553D596D" w:rsidRPr="24CB2409">
              <w:rPr>
                <w:rFonts w:eastAsia="Calibri" w:cs="Arial"/>
                <w:sz w:val="22"/>
                <w:szCs w:val="22"/>
              </w:rPr>
              <w:t>tors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E1F0" w14:textId="77777777" w:rsidR="00E66558" w:rsidRDefault="09921604" w:rsidP="00601C3F">
            <w:pPr>
              <w:pStyle w:val="TableRowCentered"/>
              <w:numPr>
                <w:ilvl w:val="0"/>
                <w:numId w:val="26"/>
              </w:numPr>
              <w:ind w:left="318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7B560EC" wp14:editId="6FBBED0E">
                  <wp:extent cx="539810" cy="206136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BB048D7" w:rsidRPr="24CB2409">
              <w:rPr>
                <w:sz w:val="22"/>
                <w:szCs w:val="22"/>
              </w:rPr>
              <w:t xml:space="preserve"> Toolkit 21-arts participation- moderate </w:t>
            </w:r>
            <w:r w:rsidR="75CF0DA9" w:rsidRPr="24CB2409">
              <w:rPr>
                <w:sz w:val="22"/>
                <w:szCs w:val="22"/>
              </w:rPr>
              <w:t>i</w:t>
            </w:r>
            <w:r w:rsidR="6BB048D7" w:rsidRPr="24CB2409">
              <w:rPr>
                <w:sz w:val="22"/>
                <w:szCs w:val="22"/>
              </w:rPr>
              <w:t>mpact</w:t>
            </w:r>
          </w:p>
          <w:p w14:paraId="0BE389C2" w14:textId="77777777" w:rsidR="00085066" w:rsidRDefault="09921604" w:rsidP="00601C3F">
            <w:pPr>
              <w:pStyle w:val="TableRowCentered"/>
              <w:numPr>
                <w:ilvl w:val="0"/>
                <w:numId w:val="26"/>
              </w:numPr>
              <w:ind w:left="318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91C13F1" wp14:editId="08354CA7">
                  <wp:extent cx="539810" cy="206136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0" cy="20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5CF0DA9" w:rsidRPr="24CB2409">
              <w:rPr>
                <w:sz w:val="22"/>
                <w:szCs w:val="22"/>
              </w:rPr>
              <w:t xml:space="preserve"> Toolkit 21 -Collaborative learning approaches-high impact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9B96" w14:textId="77777777" w:rsidR="00E66558" w:rsidRDefault="00F917D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37E5A79A" w14:textId="77777777" w:rsidR="00F917D9" w:rsidRDefault="00F917D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005B9E2F" w14:textId="77777777" w:rsidR="00F917D9" w:rsidRDefault="00F917D9">
            <w:pPr>
              <w:pStyle w:val="TableRowCentered"/>
              <w:jc w:val="left"/>
              <w:rPr>
                <w:sz w:val="22"/>
              </w:rPr>
            </w:pPr>
          </w:p>
        </w:tc>
      </w:tr>
      <w:tr w:rsidR="24CB2409" w14:paraId="0392BBD3" w14:textId="77777777" w:rsidTr="24CB2409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DD17" w14:textId="11353E12" w:rsidR="6302245A" w:rsidRDefault="6302245A" w:rsidP="24CB2409">
            <w:pPr>
              <w:pStyle w:val="TableRow"/>
              <w:rPr>
                <w:rFonts w:eastAsia="Calibri" w:cs="Arial"/>
                <w:sz w:val="22"/>
                <w:szCs w:val="22"/>
              </w:rPr>
            </w:pPr>
            <w:r w:rsidRPr="24CB2409">
              <w:rPr>
                <w:rFonts w:eastAsia="Calibri" w:cs="Arial"/>
                <w:color w:val="0D0D0D" w:themeColor="text1" w:themeTint="F2"/>
                <w:sz w:val="22"/>
                <w:szCs w:val="22"/>
              </w:rPr>
              <w:t>Nurture intervention for small groups and 1-2-1.  Safe space and open door throughout day.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F53C" w14:textId="65019F86" w:rsidR="573D5BD6" w:rsidRDefault="573D5BD6" w:rsidP="24CB2409">
            <w:pPr>
              <w:pStyle w:val="TableRowCentered"/>
              <w:numPr>
                <w:ilvl w:val="0"/>
                <w:numId w:val="1"/>
              </w:numPr>
              <w:jc w:val="left"/>
              <w:rPr>
                <w:rFonts w:eastAsia="Arial" w:cs="Arial"/>
                <w:color w:val="0D0D0D" w:themeColor="text1" w:themeTint="F2"/>
                <w:szCs w:val="24"/>
              </w:rPr>
            </w:pPr>
            <w:proofErr w:type="spellStart"/>
            <w:r w:rsidRPr="24CB2409">
              <w:rPr>
                <w:sz w:val="22"/>
                <w:szCs w:val="22"/>
              </w:rPr>
              <w:t>KCSIE</w:t>
            </w:r>
            <w:proofErr w:type="spellEnd"/>
            <w:r w:rsidRPr="24CB2409">
              <w:rPr>
                <w:sz w:val="22"/>
                <w:szCs w:val="22"/>
              </w:rPr>
              <w:t xml:space="preserve"> 2022</w:t>
            </w:r>
            <w:r w:rsidR="555C21AB" w:rsidRPr="24CB2409">
              <w:rPr>
                <w:sz w:val="22"/>
                <w:szCs w:val="22"/>
              </w:rPr>
              <w:t xml:space="preserve"> Understand difficulties that children may have in approaching staff about their circumstances and how to build trusted relationships that facilitate communication.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ADE6" w14:textId="0C8F0E43" w:rsidR="573D5BD6" w:rsidRDefault="573D5BD6" w:rsidP="24CB2409">
            <w:pPr>
              <w:pStyle w:val="TableRowCentered"/>
              <w:jc w:val="left"/>
              <w:rPr>
                <w:color w:val="0D0D0D" w:themeColor="text1" w:themeTint="F2"/>
                <w:szCs w:val="24"/>
              </w:rPr>
            </w:pPr>
            <w:r w:rsidRPr="24CB2409">
              <w:rPr>
                <w:color w:val="0D0D0D" w:themeColor="text1" w:themeTint="F2"/>
                <w:szCs w:val="24"/>
              </w:rPr>
              <w:t>4</w:t>
            </w:r>
          </w:p>
        </w:tc>
      </w:tr>
      <w:tr w:rsidR="0056194C" w14:paraId="11EC871D" w14:textId="77777777" w:rsidTr="24CB2409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AFD2" w14:textId="77777777" w:rsidR="0056194C" w:rsidRDefault="7B72D08E" w:rsidP="24CB2409">
            <w:pPr>
              <w:pStyle w:val="TableRow"/>
              <w:rPr>
                <w:i/>
                <w:iCs/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>Families receive the early help they need to address issues which impact on their everyday lives and well-being so that pupils benefit from a more secure</w:t>
            </w:r>
            <w:r w:rsidR="2F6E048D" w:rsidRPr="24CB2409">
              <w:rPr>
                <w:sz w:val="22"/>
                <w:szCs w:val="22"/>
              </w:rPr>
              <w:t xml:space="preserve">, </w:t>
            </w:r>
            <w:proofErr w:type="gramStart"/>
            <w:r w:rsidR="2F6E048D" w:rsidRPr="24CB2409">
              <w:rPr>
                <w:sz w:val="22"/>
                <w:szCs w:val="22"/>
              </w:rPr>
              <w:t>stable</w:t>
            </w:r>
            <w:proofErr w:type="gramEnd"/>
            <w:r w:rsidR="2F6E048D" w:rsidRPr="24CB2409">
              <w:rPr>
                <w:sz w:val="22"/>
                <w:szCs w:val="22"/>
              </w:rPr>
              <w:t xml:space="preserve"> and safe </w:t>
            </w:r>
            <w:r w:rsidR="00114BDA" w:rsidRPr="24CB2409">
              <w:rPr>
                <w:sz w:val="22"/>
                <w:szCs w:val="22"/>
              </w:rPr>
              <w:t>home life and can apply themselves to learning</w:t>
            </w:r>
            <w:r w:rsidRPr="24CB2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DC83" w14:textId="2FE304DA" w:rsidR="007E6BA0" w:rsidRDefault="30BE032A" w:rsidP="00601C3F">
            <w:pPr>
              <w:pStyle w:val="TableRowCentered"/>
              <w:numPr>
                <w:ilvl w:val="0"/>
                <w:numId w:val="27"/>
              </w:numPr>
              <w:ind w:left="318" w:hanging="284"/>
              <w:jc w:val="left"/>
              <w:rPr>
                <w:sz w:val="22"/>
                <w:szCs w:val="22"/>
              </w:rPr>
            </w:pPr>
            <w:proofErr w:type="spellStart"/>
            <w:r w:rsidRPr="2256A282">
              <w:rPr>
                <w:sz w:val="22"/>
                <w:szCs w:val="22"/>
              </w:rPr>
              <w:t>KCSIE</w:t>
            </w:r>
            <w:proofErr w:type="spellEnd"/>
            <w:r w:rsidRPr="2256A282">
              <w:rPr>
                <w:sz w:val="22"/>
                <w:szCs w:val="22"/>
              </w:rPr>
              <w:t xml:space="preserve"> 202</w:t>
            </w:r>
            <w:r w:rsidR="311F599A" w:rsidRPr="2256A282">
              <w:rPr>
                <w:sz w:val="22"/>
                <w:szCs w:val="22"/>
              </w:rPr>
              <w:t>2</w:t>
            </w:r>
            <w:r w:rsidR="0E346502" w:rsidRPr="2256A282">
              <w:rPr>
                <w:sz w:val="22"/>
                <w:szCs w:val="22"/>
              </w:rPr>
              <w:t xml:space="preserve"> para 7</w:t>
            </w:r>
            <w:r w:rsidR="4FFD7A9E" w:rsidRPr="2256A282">
              <w:rPr>
                <w:sz w:val="22"/>
                <w:szCs w:val="22"/>
              </w:rPr>
              <w:t>0</w:t>
            </w:r>
          </w:p>
          <w:p w14:paraId="7A996388" w14:textId="646CBC99" w:rsidR="007E6BA0" w:rsidRPr="00746EA5" w:rsidRDefault="09494152" w:rsidP="2256A282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 w:rsidRPr="2256A282">
              <w:rPr>
                <w:sz w:val="22"/>
                <w:szCs w:val="22"/>
              </w:rPr>
              <w:t xml:space="preserve">It is important for children to receive the right help at the right time to address safeguarding risks, prevent issues escalating and to promote children’s welfare. </w:t>
            </w:r>
            <w:r w:rsidR="7C060561" w:rsidRPr="2256A282">
              <w:rPr>
                <w:sz w:val="22"/>
                <w:szCs w:val="22"/>
              </w:rPr>
              <w:t xml:space="preserve">Child death </w:t>
            </w:r>
            <w:r w:rsidRPr="2256A282">
              <w:rPr>
                <w:sz w:val="22"/>
                <w:szCs w:val="22"/>
              </w:rPr>
              <w:t>reviews h</w:t>
            </w:r>
            <w:r w:rsidR="24E3D12E" w:rsidRPr="2256A282">
              <w:rPr>
                <w:sz w:val="22"/>
                <w:szCs w:val="22"/>
              </w:rPr>
              <w:t>ighlight</w:t>
            </w:r>
            <w:r w:rsidRPr="2256A282">
              <w:rPr>
                <w:sz w:val="22"/>
                <w:szCs w:val="22"/>
              </w:rPr>
              <w:t xml:space="preserve"> the dangers of failing to take effective action.</w:t>
            </w:r>
          </w:p>
          <w:p w14:paraId="698C3F5B" w14:textId="77777777" w:rsidR="00EF60E1" w:rsidRPr="00746EA5" w:rsidRDefault="00EF60E1" w:rsidP="00601C3F">
            <w:pPr>
              <w:pStyle w:val="TableRowCentered"/>
              <w:numPr>
                <w:ilvl w:val="0"/>
                <w:numId w:val="27"/>
              </w:numPr>
              <w:ind w:left="318" w:hanging="284"/>
              <w:jc w:val="left"/>
              <w:rPr>
                <w:sz w:val="22"/>
              </w:rPr>
            </w:pPr>
            <w:r w:rsidRPr="00746EA5">
              <w:rPr>
                <w:sz w:val="22"/>
              </w:rPr>
              <w:t>Vul</w:t>
            </w:r>
            <w:r w:rsidR="007E6BA0" w:rsidRPr="00746EA5">
              <w:rPr>
                <w:sz w:val="22"/>
              </w:rPr>
              <w:t xml:space="preserve">nerability </w:t>
            </w:r>
            <w:r w:rsidRPr="00746EA5">
              <w:rPr>
                <w:sz w:val="22"/>
              </w:rPr>
              <w:t>sco</w:t>
            </w:r>
            <w:r w:rsidR="00746EA5">
              <w:rPr>
                <w:sz w:val="22"/>
              </w:rPr>
              <w:t>res</w:t>
            </w:r>
            <w:r w:rsidR="007E6BA0" w:rsidRPr="00746EA5">
              <w:rPr>
                <w:sz w:val="22"/>
              </w:rPr>
              <w:t xml:space="preserve"> (school’s own)</w:t>
            </w:r>
            <w:r w:rsidR="00746EA5">
              <w:rPr>
                <w:sz w:val="22"/>
              </w:rPr>
              <w:t xml:space="preserve"> indicating levels of need</w:t>
            </w:r>
          </w:p>
          <w:p w14:paraId="44677614" w14:textId="77777777" w:rsidR="00EF60E1" w:rsidRPr="00746EA5" w:rsidRDefault="00EF60E1" w:rsidP="00505CEC">
            <w:pPr>
              <w:pStyle w:val="TableRowCentered"/>
              <w:ind w:left="0"/>
              <w:jc w:val="left"/>
              <w:rPr>
                <w:sz w:val="22"/>
              </w:rPr>
            </w:pPr>
          </w:p>
          <w:p w14:paraId="5029A5F2" w14:textId="77777777" w:rsidR="00EF60E1" w:rsidRDefault="00EF60E1" w:rsidP="00505CEC">
            <w:pPr>
              <w:pStyle w:val="TableRowCentered"/>
              <w:ind w:left="0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1618" w14:textId="77777777" w:rsidR="0056194C" w:rsidRDefault="00F917D9" w:rsidP="0056194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24CB2409" w14:paraId="1F70CDF2" w14:textId="77777777" w:rsidTr="24CB2409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FB91" w14:textId="1A6D376D" w:rsidR="24CB2409" w:rsidRDefault="24CB2409" w:rsidP="00601C3F">
            <w:pPr>
              <w:pStyle w:val="TableRow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 xml:space="preserve">psychotherapy for identified pupils </w:t>
            </w:r>
            <w:proofErr w:type="spellStart"/>
            <w:r w:rsidRPr="24CB2409">
              <w:rPr>
                <w:sz w:val="22"/>
                <w:szCs w:val="22"/>
              </w:rPr>
              <w:t>1x</w:t>
            </w:r>
            <w:proofErr w:type="spellEnd"/>
            <w:r w:rsidRPr="24CB2409">
              <w:rPr>
                <w:sz w:val="22"/>
                <w:szCs w:val="22"/>
              </w:rPr>
              <w:t xml:space="preserve"> day/week</w:t>
            </w:r>
            <w:r>
              <w:rPr>
                <w:noProof/>
              </w:rPr>
              <w:drawing>
                <wp:inline distT="0" distB="0" distL="0" distR="0" wp14:anchorId="3AAE692D" wp14:editId="5A78C1E5">
                  <wp:extent cx="925612" cy="313801"/>
                  <wp:effectExtent l="0" t="0" r="8255" b="0"/>
                  <wp:docPr id="167184399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612" cy="31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2D0D62" w14:textId="77777777" w:rsidR="24CB2409" w:rsidRDefault="24CB2409" w:rsidP="24CB2409">
            <w:pPr>
              <w:pStyle w:val="TableRow"/>
              <w:ind w:left="440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FBCD" w14:textId="77777777" w:rsidR="24CB2409" w:rsidRDefault="24CB2409" w:rsidP="00601C3F">
            <w:pPr>
              <w:pStyle w:val="TableRowCentered"/>
              <w:numPr>
                <w:ilvl w:val="0"/>
                <w:numId w:val="26"/>
              </w:numPr>
              <w:ind w:left="317"/>
              <w:jc w:val="left"/>
              <w:rPr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>Increased number of pupils presenting with anxiety and low mood</w:t>
            </w:r>
          </w:p>
          <w:p w14:paraId="41B31633" w14:textId="77777777" w:rsidR="24CB2409" w:rsidRDefault="24CB2409" w:rsidP="00601C3F">
            <w:pPr>
              <w:pStyle w:val="TableRowCentered"/>
              <w:numPr>
                <w:ilvl w:val="0"/>
                <w:numId w:val="26"/>
              </w:numPr>
              <w:ind w:left="317"/>
              <w:jc w:val="left"/>
              <w:rPr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>Poor mental health and well-being increases absence from school and inhibits pupils’ ability to focus and engage in learning</w:t>
            </w:r>
          </w:p>
          <w:p w14:paraId="42F39917" w14:textId="0D3A889F" w:rsidR="24CB2409" w:rsidRDefault="24CB2409" w:rsidP="00601C3F">
            <w:pPr>
              <w:pStyle w:val="TableRowCentered"/>
              <w:numPr>
                <w:ilvl w:val="0"/>
                <w:numId w:val="26"/>
              </w:numPr>
              <w:ind w:left="317"/>
              <w:jc w:val="left"/>
              <w:rPr>
                <w:sz w:val="22"/>
                <w:szCs w:val="22"/>
              </w:rPr>
            </w:pPr>
            <w:proofErr w:type="spellStart"/>
            <w:r w:rsidRPr="24CB2409">
              <w:rPr>
                <w:sz w:val="22"/>
                <w:szCs w:val="22"/>
              </w:rPr>
              <w:t>KCSIE</w:t>
            </w:r>
            <w:proofErr w:type="spellEnd"/>
            <w:r w:rsidRPr="24CB2409">
              <w:rPr>
                <w:sz w:val="22"/>
                <w:szCs w:val="22"/>
              </w:rPr>
              <w:t xml:space="preserve"> - increased responsibility on schools to identify and support pupils with mental health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1FE6" w14:textId="77777777" w:rsidR="24CB2409" w:rsidRDefault="24CB2409" w:rsidP="24CB2409">
            <w:pPr>
              <w:pStyle w:val="TableRowCentered"/>
              <w:jc w:val="left"/>
              <w:rPr>
                <w:sz w:val="22"/>
                <w:szCs w:val="22"/>
              </w:rPr>
            </w:pPr>
            <w:r w:rsidRPr="24CB2409">
              <w:rPr>
                <w:sz w:val="22"/>
                <w:szCs w:val="22"/>
              </w:rPr>
              <w:t>4</w:t>
            </w:r>
          </w:p>
        </w:tc>
      </w:tr>
    </w:tbl>
    <w:p w14:paraId="3A0828B2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660E013D" w14:textId="729B12B6" w:rsidR="00E66558" w:rsidRDefault="009D71E8" w:rsidP="2256A282">
      <w:pPr>
        <w:rPr>
          <w:i/>
          <w:iCs/>
          <w:color w:val="104F75"/>
          <w:sz w:val="28"/>
          <w:szCs w:val="28"/>
        </w:rPr>
      </w:pPr>
      <w:r w:rsidRPr="2256A282">
        <w:rPr>
          <w:b/>
          <w:bCs/>
          <w:color w:val="104F75"/>
          <w:sz w:val="28"/>
          <w:szCs w:val="28"/>
        </w:rPr>
        <w:t xml:space="preserve">Total budgeted cost: £ </w:t>
      </w:r>
      <w:r w:rsidR="46FEB7BF" w:rsidRPr="2256A282">
        <w:rPr>
          <w:i/>
          <w:iCs/>
          <w:color w:val="104F75"/>
          <w:sz w:val="28"/>
          <w:szCs w:val="28"/>
        </w:rPr>
        <w:t>113,740</w:t>
      </w:r>
    </w:p>
    <w:p w14:paraId="4252736D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7022F682" w14:textId="77777777" w:rsidR="00E66558" w:rsidRDefault="009D71E8">
      <w:pPr>
        <w:pStyle w:val="Heading2"/>
      </w:pPr>
      <w:r>
        <w:t>Pupil premium strategy outcomes</w:t>
      </w:r>
    </w:p>
    <w:p w14:paraId="0857D83C" w14:textId="77777777" w:rsidR="00E66558" w:rsidRDefault="009D71E8">
      <w:r>
        <w:t xml:space="preserve">This details the impact that our pupil premium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51FACEFB" w14:textId="77777777" w:rsidTr="71F044BF">
        <w:trPr>
          <w:trHeight w:val="1102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0AE0" w14:textId="0B967711" w:rsidR="00C00B87" w:rsidRPr="00C00B87" w:rsidRDefault="6CC7DAC8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201E7B92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2FE2AC5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21: The</w:t>
            </w:r>
            <w:r w:rsidR="6D45086F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percentage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of P</w:t>
            </w:r>
            <w:r w:rsidR="49CE997D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upil 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70505AE7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remium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pupils attaining </w:t>
            </w:r>
            <w:proofErr w:type="spellStart"/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GLD</w:t>
            </w:r>
            <w:proofErr w:type="spellEnd"/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is raised from 14% </w:t>
            </w:r>
            <w:r w:rsidR="366FA434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(2021 outcome BE)</w:t>
            </w:r>
            <w:r w:rsidR="4D7A4957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to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33% in </w:t>
            </w:r>
            <w:r w:rsidR="213CC034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Summer 22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24CB2409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</w:p>
          <w:p w14:paraId="2BF3DD56" w14:textId="4897FFEA" w:rsidR="00C00B87" w:rsidRPr="00C00B87" w:rsidRDefault="4750CC97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</w:rPr>
              <w:t>Outcome achieved: P</w:t>
            </w:r>
            <w:r w:rsidR="68DA4C42" w:rsidRPr="2256A282">
              <w:rPr>
                <w:rFonts w:cs="Arial"/>
                <w:color w:val="auto"/>
                <w:sz w:val="20"/>
                <w:szCs w:val="20"/>
              </w:rPr>
              <w:t xml:space="preserve">upil </w:t>
            </w:r>
            <w:r w:rsidRPr="2256A282">
              <w:rPr>
                <w:rFonts w:cs="Arial"/>
                <w:color w:val="auto"/>
                <w:sz w:val="20"/>
                <w:szCs w:val="20"/>
              </w:rPr>
              <w:t>P</w:t>
            </w:r>
            <w:r w:rsidR="405D65F9" w:rsidRPr="2256A282">
              <w:rPr>
                <w:rFonts w:cs="Arial"/>
                <w:color w:val="auto"/>
                <w:sz w:val="20"/>
                <w:szCs w:val="20"/>
              </w:rPr>
              <w:t>remium</w:t>
            </w:r>
            <w:r w:rsidRPr="2256A282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2256A282">
              <w:rPr>
                <w:rFonts w:cs="Arial"/>
                <w:color w:val="auto"/>
                <w:sz w:val="20"/>
                <w:szCs w:val="20"/>
              </w:rPr>
              <w:t>GLD</w:t>
            </w:r>
            <w:proofErr w:type="spellEnd"/>
            <w:r w:rsidRPr="2256A282">
              <w:rPr>
                <w:rFonts w:cs="Arial"/>
                <w:color w:val="auto"/>
                <w:sz w:val="20"/>
                <w:szCs w:val="20"/>
              </w:rPr>
              <w:t xml:space="preserve"> 42% in Summer </w:t>
            </w:r>
            <w:r w:rsidR="6B00CA6E" w:rsidRPr="2256A282">
              <w:rPr>
                <w:rFonts w:cs="Arial"/>
                <w:color w:val="auto"/>
                <w:sz w:val="20"/>
                <w:szCs w:val="20"/>
              </w:rPr>
              <w:t>‘</w:t>
            </w:r>
            <w:r w:rsidRPr="2256A282">
              <w:rPr>
                <w:rFonts w:cs="Arial"/>
                <w:color w:val="auto"/>
                <w:sz w:val="20"/>
                <w:szCs w:val="20"/>
              </w:rPr>
              <w:t>22</w:t>
            </w:r>
            <w:r w:rsidR="41F18677" w:rsidRPr="2256A282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50943AE5" w14:textId="2FC9014E" w:rsidR="00C00B87" w:rsidRPr="00CA4F08" w:rsidRDefault="4750CC97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00B050"/>
                <w:sz w:val="20"/>
                <w:szCs w:val="20"/>
              </w:rPr>
            </w:pPr>
            <w:r w:rsidRPr="2256A282">
              <w:rPr>
                <w:rFonts w:cs="Arial"/>
                <w:color w:val="00B050"/>
                <w:sz w:val="20"/>
                <w:szCs w:val="20"/>
              </w:rPr>
              <w:t> </w:t>
            </w:r>
          </w:p>
          <w:p w14:paraId="0E2B90A5" w14:textId="31A07018" w:rsidR="00C00B87" w:rsidRPr="00CA4F08" w:rsidRDefault="6CC7DAC8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348E7C65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A4CCC3D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21: 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>The percentage of P</w:t>
            </w:r>
            <w:r w:rsidR="0AD46846" w:rsidRPr="24CB2409">
              <w:rPr>
                <w:rFonts w:cs="Arial"/>
                <w:b/>
                <w:bCs/>
                <w:sz w:val="20"/>
                <w:szCs w:val="20"/>
              </w:rPr>
              <w:t xml:space="preserve">upil 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2F88FD9A" w:rsidRPr="24CB2409">
              <w:rPr>
                <w:rFonts w:cs="Arial"/>
                <w:b/>
                <w:bCs/>
                <w:sz w:val="20"/>
                <w:szCs w:val="20"/>
              </w:rPr>
              <w:t>remium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 pupils passing the phonic</w:t>
            </w:r>
            <w:r w:rsidR="6E2C76FE" w:rsidRPr="24CB2409"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 screen</w:t>
            </w:r>
            <w:r w:rsidR="0E7CBADF" w:rsidRPr="24CB2409">
              <w:rPr>
                <w:rFonts w:cs="Arial"/>
                <w:b/>
                <w:bCs/>
                <w:sz w:val="20"/>
                <w:szCs w:val="20"/>
              </w:rPr>
              <w:t xml:space="preserve">ing </w:t>
            </w:r>
            <w:r w:rsidR="2EC5345C" w:rsidRPr="24CB2409">
              <w:rPr>
                <w:rFonts w:cs="Arial"/>
                <w:b/>
                <w:bCs/>
                <w:sz w:val="20"/>
                <w:szCs w:val="20"/>
              </w:rPr>
              <w:t xml:space="preserve">check 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>is in line with 2019 at 56% in Dec</w:t>
            </w:r>
            <w:r w:rsidR="392A62B3" w:rsidRPr="24CB2409">
              <w:rPr>
                <w:rFonts w:cs="Arial"/>
                <w:b/>
                <w:bCs/>
                <w:sz w:val="20"/>
                <w:szCs w:val="20"/>
              </w:rPr>
              <w:t>ember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 21.</w:t>
            </w:r>
            <w:r w:rsidRPr="24CB2409">
              <w:rPr>
                <w:rFonts w:cs="Arial"/>
                <w:sz w:val="20"/>
                <w:szCs w:val="20"/>
              </w:rPr>
              <w:t> </w:t>
            </w:r>
          </w:p>
          <w:p w14:paraId="191D441C" w14:textId="765D68D7" w:rsidR="00C00B87" w:rsidRPr="00CA4F08" w:rsidRDefault="3BFACCBD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</w:rPr>
              <w:t>Outcome achieved:</w:t>
            </w:r>
            <w:r w:rsidRPr="2256A28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2256A282">
              <w:rPr>
                <w:rFonts w:cs="Arial"/>
                <w:color w:val="auto"/>
                <w:sz w:val="20"/>
                <w:szCs w:val="20"/>
              </w:rPr>
              <w:t>56% in Dec</w:t>
            </w:r>
            <w:r w:rsidR="0596649E" w:rsidRPr="2256A282">
              <w:rPr>
                <w:rFonts w:cs="Arial"/>
                <w:color w:val="auto"/>
                <w:sz w:val="20"/>
                <w:szCs w:val="20"/>
              </w:rPr>
              <w:t>ember</w:t>
            </w:r>
            <w:r w:rsidRPr="2256A282">
              <w:rPr>
                <w:rFonts w:cs="Arial"/>
                <w:color w:val="auto"/>
                <w:sz w:val="20"/>
                <w:szCs w:val="20"/>
              </w:rPr>
              <w:t xml:space="preserve"> 21 – in line with target.</w:t>
            </w:r>
          </w:p>
          <w:p w14:paraId="12CAA4D1" w14:textId="7FBB8272" w:rsidR="00C00B87" w:rsidRPr="00C00B87" w:rsidRDefault="239988CD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>Cumulative o</w:t>
            </w:r>
            <w:r w:rsidR="64CE5413" w:rsidRPr="24CB2409">
              <w:rPr>
                <w:rFonts w:cs="Arial"/>
                <w:color w:val="auto"/>
                <w:sz w:val="20"/>
                <w:szCs w:val="20"/>
              </w:rPr>
              <w:t>utcome achieved:</w:t>
            </w:r>
            <w:r w:rsidR="64CE5413" w:rsidRPr="24CB240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67% </w:t>
            </w:r>
            <w:r w:rsidR="64CE5413" w:rsidRPr="24CB2409">
              <w:rPr>
                <w:rFonts w:cs="Arial"/>
                <w:color w:val="auto"/>
                <w:sz w:val="20"/>
                <w:szCs w:val="20"/>
              </w:rPr>
              <w:t>June 22.</w:t>
            </w:r>
          </w:p>
          <w:p w14:paraId="032193B6" w14:textId="77777777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sz w:val="20"/>
                <w:szCs w:val="20"/>
              </w:rPr>
              <w:t> </w:t>
            </w:r>
          </w:p>
          <w:p w14:paraId="780CD6C4" w14:textId="2830E3E3" w:rsidR="67FD3D80" w:rsidRDefault="67FD3D80" w:rsidP="24CB2409">
            <w:pPr>
              <w:spacing w:after="0" w:line="240" w:lineRule="auto"/>
              <w:ind w:right="45"/>
              <w:rPr>
                <w:rFonts w:cs="Arial"/>
                <w:b/>
                <w:bCs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</w:t>
            </w:r>
            <w:r w:rsidR="6CC7DAC8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Aut</w:t>
            </w:r>
            <w:r w:rsidR="4689724D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="6CC7DAC8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5E391DCA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="6CC7DAC8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64CE5413"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The </w:t>
            </w:r>
            <w:r w:rsidR="1C837433" w:rsidRPr="24CB2409">
              <w:rPr>
                <w:rFonts w:cs="Arial"/>
                <w:b/>
                <w:bCs/>
                <w:sz w:val="20"/>
                <w:szCs w:val="20"/>
              </w:rPr>
              <w:t>Pupil Premium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target for the phonics screening check at the end of Y</w:t>
            </w:r>
            <w:r w:rsidR="00004870" w:rsidRPr="24CB2409">
              <w:rPr>
                <w:rFonts w:cs="Arial"/>
                <w:b/>
                <w:bCs/>
                <w:sz w:val="20"/>
                <w:szCs w:val="20"/>
              </w:rPr>
              <w:t xml:space="preserve">ear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1 (</w:t>
            </w:r>
            <w:r w:rsidR="4277749B" w:rsidRPr="24CB2409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ummer 22) 44%</w:t>
            </w:r>
            <w:r w:rsidR="7D2680E7" w:rsidRPr="24CB2409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53689A0E" w14:textId="2B43281A" w:rsidR="00C00B87" w:rsidRPr="00C00B87" w:rsidRDefault="3BFACCBD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</w:rPr>
              <w:t>Outcome achieved: 44% - in line with target.</w:t>
            </w:r>
          </w:p>
          <w:p w14:paraId="6EEAFA34" w14:textId="77777777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sz w:val="20"/>
                <w:szCs w:val="20"/>
              </w:rPr>
              <w:t> </w:t>
            </w:r>
          </w:p>
          <w:p w14:paraId="478D850A" w14:textId="50F5C7EF" w:rsidR="00C00B87" w:rsidRPr="00C00B87" w:rsidRDefault="3BFACCBD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12680A4D"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03EDBA0"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256A282">
              <w:rPr>
                <w:rFonts w:cs="Arial"/>
                <w:b/>
                <w:bCs/>
                <w:sz w:val="20"/>
                <w:szCs w:val="20"/>
              </w:rPr>
              <w:t>: V</w:t>
            </w:r>
            <w:r w:rsidR="5579ACB3" w:rsidRPr="2256A282">
              <w:rPr>
                <w:rFonts w:cs="Arial"/>
                <w:b/>
                <w:bCs/>
                <w:sz w:val="20"/>
                <w:szCs w:val="20"/>
              </w:rPr>
              <w:t>oice ‘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>21 approaches applied consistently by all teachers</w:t>
            </w:r>
            <w:r w:rsidR="6F6D8071" w:rsidRPr="2256A282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2AD67492" w14:textId="51224678" w:rsidR="00C00B87" w:rsidRPr="00B0623A" w:rsidRDefault="1542E054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Symbol" w:hAnsi="Symbol" w:cs="Segoe UI"/>
                <w:color w:val="auto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</w:rPr>
              <w:t>Outcome achieved:</w:t>
            </w:r>
            <w:r w:rsidRPr="2256A282">
              <w:rPr>
                <w:rFonts w:cs="Arial"/>
                <w:sz w:val="20"/>
                <w:szCs w:val="20"/>
              </w:rPr>
              <w:t xml:space="preserve"> </w:t>
            </w:r>
            <w:r w:rsidR="3BFACCBD" w:rsidRPr="2256A282">
              <w:rPr>
                <w:rFonts w:cs="Arial"/>
                <w:sz w:val="20"/>
                <w:szCs w:val="20"/>
              </w:rPr>
              <w:t>Pupils demonstrate</w:t>
            </w:r>
            <w:r w:rsidR="4750CC97" w:rsidRPr="2256A282">
              <w:rPr>
                <w:rFonts w:cs="Arial"/>
                <w:sz w:val="20"/>
                <w:szCs w:val="20"/>
              </w:rPr>
              <w:t xml:space="preserve"> increased confidence </w:t>
            </w:r>
            <w:r w:rsidR="3BFACCBD" w:rsidRPr="2256A282">
              <w:rPr>
                <w:rFonts w:cs="Arial"/>
                <w:sz w:val="20"/>
                <w:szCs w:val="20"/>
              </w:rPr>
              <w:t xml:space="preserve">in using subject-specific </w:t>
            </w:r>
            <w:r w:rsidR="4750CC97" w:rsidRPr="2256A282">
              <w:rPr>
                <w:rFonts w:cs="Arial"/>
                <w:sz w:val="20"/>
                <w:szCs w:val="20"/>
              </w:rPr>
              <w:t>vocabulary and understa</w:t>
            </w:r>
            <w:r w:rsidR="3BFACCBD" w:rsidRPr="2256A282">
              <w:rPr>
                <w:rFonts w:cs="Arial"/>
                <w:sz w:val="20"/>
                <w:szCs w:val="20"/>
              </w:rPr>
              <w:t xml:space="preserve">nding of learning in their talk. </w:t>
            </w:r>
            <w:r w:rsidR="4750CC97" w:rsidRPr="2256A282">
              <w:rPr>
                <w:rFonts w:cs="Arial"/>
                <w:sz w:val="20"/>
                <w:szCs w:val="20"/>
              </w:rPr>
              <w:t xml:space="preserve">Evidence of progress in </w:t>
            </w:r>
            <w:r w:rsidR="166EFF1B" w:rsidRPr="2256A282">
              <w:rPr>
                <w:rFonts w:cs="Arial"/>
                <w:sz w:val="20"/>
                <w:szCs w:val="20"/>
              </w:rPr>
              <w:t>o</w:t>
            </w:r>
            <w:r w:rsidR="4750CC97" w:rsidRPr="2256A282">
              <w:rPr>
                <w:rFonts w:cs="Arial"/>
                <w:sz w:val="20"/>
                <w:szCs w:val="20"/>
              </w:rPr>
              <w:t>racy skills observed in lessons and pupil voice conversations. </w:t>
            </w:r>
            <w:r w:rsidR="4750CC97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There are high expectations for talk in each class. Staff expect children to </w:t>
            </w:r>
            <w:proofErr w:type="gramStart"/>
            <w:r w:rsidR="4750CC97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talk</w:t>
            </w:r>
            <w:proofErr w:type="gramEnd"/>
            <w:r w:rsidR="4750CC97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and children are confident to do so. </w:t>
            </w:r>
            <w:r w:rsidR="4750CC97" w:rsidRPr="2256A282">
              <w:rPr>
                <w:rFonts w:cs="Arial"/>
                <w:color w:val="auto"/>
                <w:sz w:val="20"/>
                <w:szCs w:val="20"/>
              </w:rPr>
              <w:t> </w:t>
            </w:r>
            <w:r w:rsidR="4750CC97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Teachers value children’s voices a</w:t>
            </w:r>
            <w:r w:rsidR="3A630C2C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s evidenced </w:t>
            </w:r>
            <w:r w:rsidR="4750CC97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during listening walk</w:t>
            </w:r>
            <w:r w:rsidR="14E26D4D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s</w:t>
            </w:r>
            <w:r w:rsidR="4750CC97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. </w:t>
            </w:r>
            <w:r w:rsidR="4750CC97" w:rsidRPr="2256A282">
              <w:rPr>
                <w:rFonts w:cs="Arial"/>
                <w:color w:val="auto"/>
                <w:sz w:val="20"/>
                <w:szCs w:val="20"/>
              </w:rPr>
              <w:t> </w:t>
            </w:r>
          </w:p>
          <w:p w14:paraId="65BA0075" w14:textId="6191234D" w:rsidR="00C00B87" w:rsidRPr="00C00B87" w:rsidRDefault="4750CC97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Discussion guidelines are present in each classroom. Children </w:t>
            </w:r>
            <w:r w:rsidR="6193F3FF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can discuss</w:t>
            </w:r>
            <w:r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how they have helped them improve their oracy skills</w:t>
            </w:r>
            <w:r w:rsidR="2CAC8CC1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and c</w:t>
            </w:r>
            <w:r w:rsidRPr="2256A282">
              <w:rPr>
                <w:rFonts w:cs="Arial"/>
                <w:color w:val="auto"/>
                <w:sz w:val="20"/>
                <w:szCs w:val="20"/>
                <w:lang w:val="en-US"/>
              </w:rPr>
              <w:t>hildren know why being a good talker is important. Children encourage others to talk</w:t>
            </w:r>
            <w:r w:rsidR="46D5BB38" w:rsidRPr="2256A282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as evidenced in pupil voice discussions.</w:t>
            </w:r>
          </w:p>
          <w:p w14:paraId="2B271E63" w14:textId="54AB4CC2" w:rsidR="00C00B87" w:rsidRPr="00C00B87" w:rsidRDefault="4750CC97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color w:val="00B050"/>
                <w:sz w:val="20"/>
                <w:szCs w:val="20"/>
              </w:rPr>
              <w:t> </w:t>
            </w:r>
          </w:p>
          <w:p w14:paraId="16C591E9" w14:textId="6EB0B0DA" w:rsidR="00C00B87" w:rsidRPr="00C00B87" w:rsidRDefault="3BFACCBD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34AA5C50"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F397BAA"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256A282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 xml:space="preserve">Instructional coaching </w:t>
            </w:r>
            <w:proofErr w:type="gramStart"/>
            <w:r w:rsidRPr="2256A282">
              <w:rPr>
                <w:rFonts w:cs="Arial"/>
                <w:b/>
                <w:bCs/>
                <w:sz w:val="20"/>
                <w:szCs w:val="20"/>
              </w:rPr>
              <w:t>used</w:t>
            </w:r>
            <w:proofErr w:type="gramEnd"/>
            <w:r w:rsidRPr="2256A282">
              <w:rPr>
                <w:rFonts w:cs="Arial"/>
                <w:b/>
                <w:bCs/>
                <w:sz w:val="20"/>
                <w:szCs w:val="20"/>
              </w:rPr>
              <w:t xml:space="preserve"> and 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>the reading rubric</w:t>
            </w:r>
            <w:r w:rsidRPr="2256A28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>is developing teachers’ skills</w:t>
            </w:r>
            <w:r w:rsidR="5548B7BF" w:rsidRPr="2256A282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79D0E68A" w14:textId="3B3B3F34" w:rsidR="79ED3194" w:rsidRDefault="79ED3194" w:rsidP="2256A282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</w:rPr>
              <w:t xml:space="preserve">Outcome achieved: </w:t>
            </w:r>
            <w:r w:rsidR="4750CC97" w:rsidRPr="2256A282">
              <w:rPr>
                <w:rFonts w:cs="Arial"/>
                <w:color w:val="auto"/>
                <w:sz w:val="20"/>
                <w:szCs w:val="20"/>
              </w:rPr>
              <w:t xml:space="preserve">Rubric developed and used across </w:t>
            </w:r>
            <w:proofErr w:type="spellStart"/>
            <w:r w:rsidR="4750CC97" w:rsidRPr="2256A282">
              <w:rPr>
                <w:rFonts w:cs="Arial"/>
                <w:color w:val="auto"/>
                <w:sz w:val="20"/>
                <w:szCs w:val="20"/>
              </w:rPr>
              <w:t>Y1</w:t>
            </w:r>
            <w:proofErr w:type="spellEnd"/>
            <w:r w:rsidR="4750CC97" w:rsidRPr="2256A282">
              <w:rPr>
                <w:rFonts w:cs="Arial"/>
                <w:color w:val="auto"/>
                <w:sz w:val="20"/>
                <w:szCs w:val="20"/>
              </w:rPr>
              <w:t>-6</w:t>
            </w:r>
            <w:r w:rsidR="360E1E83" w:rsidRPr="2256A282">
              <w:rPr>
                <w:rFonts w:cs="Arial"/>
                <w:color w:val="auto"/>
                <w:sz w:val="20"/>
                <w:szCs w:val="20"/>
              </w:rPr>
              <w:t>.  This has</w:t>
            </w:r>
            <w:r w:rsidR="4750CC97" w:rsidRPr="2256A282">
              <w:rPr>
                <w:rFonts w:cs="Arial"/>
                <w:color w:val="auto"/>
                <w:sz w:val="20"/>
                <w:szCs w:val="20"/>
              </w:rPr>
              <w:t xml:space="preserve"> secured a consistent approach to the teaching of reading. </w:t>
            </w:r>
            <w:r w:rsidR="61FFA6F1" w:rsidRPr="2256A282">
              <w:rPr>
                <w:rFonts w:cs="Arial"/>
                <w:color w:val="auto"/>
                <w:sz w:val="20"/>
                <w:szCs w:val="20"/>
              </w:rPr>
              <w:t>All teachers understand what constitutes effective whole class teaching in reading</w:t>
            </w:r>
            <w:r w:rsidR="2923B0BB" w:rsidRPr="2256A282">
              <w:rPr>
                <w:rFonts w:cs="Arial"/>
                <w:color w:val="auto"/>
                <w:sz w:val="20"/>
                <w:szCs w:val="20"/>
              </w:rPr>
              <w:t xml:space="preserve">. </w:t>
            </w:r>
            <w:r w:rsidR="61FFA6F1" w:rsidRPr="2256A282">
              <w:rPr>
                <w:rFonts w:cs="Arial"/>
                <w:color w:val="auto"/>
                <w:sz w:val="20"/>
                <w:szCs w:val="20"/>
              </w:rPr>
              <w:t>Impact on learning: from observations/books/pupil voice/data</w:t>
            </w:r>
            <w:r w:rsidR="5457472D" w:rsidRPr="2256A282">
              <w:rPr>
                <w:rFonts w:cs="Arial"/>
                <w:color w:val="auto"/>
                <w:sz w:val="20"/>
                <w:szCs w:val="20"/>
              </w:rPr>
              <w:t xml:space="preserve">.  </w:t>
            </w:r>
            <w:r w:rsidR="61FFA6F1" w:rsidRPr="2256A282">
              <w:rPr>
                <w:rFonts w:cs="Arial"/>
                <w:color w:val="auto"/>
                <w:sz w:val="20"/>
                <w:szCs w:val="20"/>
              </w:rPr>
              <w:t xml:space="preserve">Learning behaviours, </w:t>
            </w:r>
            <w:proofErr w:type="gramStart"/>
            <w:r w:rsidR="61FFA6F1" w:rsidRPr="2256A282">
              <w:rPr>
                <w:rFonts w:cs="Arial"/>
                <w:color w:val="auto"/>
                <w:sz w:val="20"/>
                <w:szCs w:val="20"/>
              </w:rPr>
              <w:t>engagement</w:t>
            </w:r>
            <w:proofErr w:type="gramEnd"/>
            <w:r w:rsidR="61FFA6F1" w:rsidRPr="2256A282">
              <w:rPr>
                <w:rFonts w:cs="Arial"/>
                <w:color w:val="auto"/>
                <w:sz w:val="20"/>
                <w:szCs w:val="20"/>
              </w:rPr>
              <w:t xml:space="preserve"> and participation strong in lessons throughout school</w:t>
            </w:r>
            <w:r w:rsidR="3BFCE4C4" w:rsidRPr="2256A282">
              <w:rPr>
                <w:rFonts w:cs="Arial"/>
                <w:color w:val="auto"/>
                <w:sz w:val="20"/>
                <w:szCs w:val="20"/>
              </w:rPr>
              <w:t xml:space="preserve">. </w:t>
            </w:r>
            <w:r w:rsidR="61FFA6F1" w:rsidRPr="2256A282">
              <w:rPr>
                <w:rFonts w:cs="Arial"/>
                <w:color w:val="auto"/>
                <w:sz w:val="20"/>
                <w:szCs w:val="20"/>
              </w:rPr>
              <w:t xml:space="preserve">Quality of responses to VIPERS questions </w:t>
            </w:r>
            <w:r w:rsidR="6796DD93" w:rsidRPr="2256A282">
              <w:rPr>
                <w:rFonts w:cs="Arial"/>
                <w:color w:val="auto"/>
                <w:sz w:val="20"/>
                <w:szCs w:val="20"/>
              </w:rPr>
              <w:t xml:space="preserve">in book look/pupil voice/observations is </w:t>
            </w:r>
            <w:r w:rsidR="61FFA6F1" w:rsidRPr="2256A282">
              <w:rPr>
                <w:rFonts w:cs="Arial"/>
                <w:color w:val="auto"/>
                <w:sz w:val="20"/>
                <w:szCs w:val="20"/>
              </w:rPr>
              <w:t xml:space="preserve">showing evidence of progress in comprehension and use of tier </w:t>
            </w:r>
            <w:r w:rsidR="095E031C" w:rsidRPr="2256A282">
              <w:rPr>
                <w:rFonts w:cs="Arial"/>
                <w:color w:val="auto"/>
                <w:sz w:val="20"/>
                <w:szCs w:val="20"/>
              </w:rPr>
              <w:t>2 and</w:t>
            </w:r>
            <w:r w:rsidR="61FFA6F1" w:rsidRPr="2256A282">
              <w:rPr>
                <w:rFonts w:cs="Arial"/>
                <w:color w:val="auto"/>
                <w:sz w:val="20"/>
                <w:szCs w:val="20"/>
              </w:rPr>
              <w:t xml:space="preserve"> vocabulary</w:t>
            </w:r>
            <w:r w:rsidR="3F5ACF4D" w:rsidRPr="2256A282">
              <w:rPr>
                <w:rFonts w:cs="Arial"/>
                <w:color w:val="auto"/>
                <w:sz w:val="20"/>
                <w:szCs w:val="20"/>
              </w:rPr>
              <w:t>.</w:t>
            </w:r>
            <w:r w:rsidR="538EBF5E" w:rsidRPr="2256A282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14:paraId="6AA50154" w14:textId="73A4BC69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sz w:val="20"/>
                <w:szCs w:val="20"/>
              </w:rPr>
              <w:t>  </w:t>
            </w:r>
          </w:p>
          <w:p w14:paraId="5730E960" w14:textId="7472DD3B" w:rsidR="00C00B87" w:rsidRPr="00C00B87" w:rsidRDefault="59E55859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68898849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56CCBA5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Ambitious PP targets set for KS1 Reading at 56% </w:t>
            </w:r>
            <w:proofErr w:type="spellStart"/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EXS</w:t>
            </w:r>
            <w:proofErr w:type="spellEnd"/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+ and for KS2 Reading 73% </w:t>
            </w:r>
            <w:proofErr w:type="spellStart"/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EXS</w:t>
            </w:r>
            <w:proofErr w:type="spellEnd"/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+. </w:t>
            </w:r>
            <w:r w:rsidR="7161B863" w:rsidRPr="24CB2409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gramStart"/>
            <w:r w:rsidR="7161B863" w:rsidRPr="24CB2409">
              <w:rPr>
                <w:rFonts w:cs="Arial"/>
                <w:b/>
                <w:bCs/>
                <w:sz w:val="20"/>
                <w:szCs w:val="20"/>
              </w:rPr>
              <w:t>summer</w:t>
            </w:r>
            <w:proofErr w:type="gramEnd"/>
            <w:r w:rsidR="7161B863" w:rsidRPr="24CB2409">
              <w:rPr>
                <w:rFonts w:cs="Arial"/>
                <w:b/>
                <w:bCs/>
                <w:sz w:val="20"/>
                <w:szCs w:val="20"/>
              </w:rPr>
              <w:t xml:space="preserve"> 22)</w:t>
            </w:r>
          </w:p>
          <w:p w14:paraId="0A75FD5E" w14:textId="3DE8FF84" w:rsidR="00C00B87" w:rsidRPr="00C00B87" w:rsidRDefault="79ED3194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256A282">
              <w:rPr>
                <w:rFonts w:cs="Arial"/>
                <w:color w:val="auto"/>
                <w:sz w:val="20"/>
                <w:szCs w:val="20"/>
              </w:rPr>
              <w:t xml:space="preserve">Outcome achieved: </w:t>
            </w:r>
            <w:r w:rsidR="4750CC97" w:rsidRPr="2256A282">
              <w:rPr>
                <w:rFonts w:cs="Arial"/>
                <w:color w:val="auto"/>
                <w:sz w:val="20"/>
                <w:szCs w:val="20"/>
              </w:rPr>
              <w:t xml:space="preserve">KS2 73% </w:t>
            </w:r>
            <w:proofErr w:type="spellStart"/>
            <w:r w:rsidR="4750CC97" w:rsidRPr="2256A282">
              <w:rPr>
                <w:rFonts w:cs="Arial"/>
                <w:color w:val="auto"/>
                <w:sz w:val="20"/>
                <w:szCs w:val="20"/>
              </w:rPr>
              <w:t>EXS</w:t>
            </w:r>
            <w:proofErr w:type="spellEnd"/>
            <w:r w:rsidR="4750CC97" w:rsidRPr="2256A282">
              <w:rPr>
                <w:rFonts w:cs="Arial"/>
                <w:color w:val="auto"/>
                <w:sz w:val="20"/>
                <w:szCs w:val="20"/>
              </w:rPr>
              <w:t>+ 18% GDS </w:t>
            </w:r>
          </w:p>
          <w:p w14:paraId="6B85AB6E" w14:textId="0C92A748" w:rsidR="00C00B87" w:rsidRPr="00C00B87" w:rsidRDefault="59E55859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 xml:space="preserve">Outcome achieved: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 xml:space="preserve">KS1 56% </w:t>
            </w:r>
            <w:proofErr w:type="spellStart"/>
            <w:r w:rsidR="6CC7DAC8" w:rsidRPr="24CB2409">
              <w:rPr>
                <w:rFonts w:cs="Arial"/>
                <w:color w:val="auto"/>
                <w:sz w:val="20"/>
                <w:szCs w:val="20"/>
              </w:rPr>
              <w:t>EXS</w:t>
            </w:r>
            <w:proofErr w:type="spellEnd"/>
            <w:r w:rsidR="6CC7DAC8" w:rsidRPr="24CB2409">
              <w:rPr>
                <w:rFonts w:cs="Arial"/>
                <w:color w:val="auto"/>
                <w:sz w:val="20"/>
                <w:szCs w:val="20"/>
              </w:rPr>
              <w:t xml:space="preserve">+ </w:t>
            </w:r>
            <w:r w:rsidR="568C93D8" w:rsidRPr="24CB2409">
              <w:rPr>
                <w:rFonts w:cs="Arial"/>
                <w:color w:val="auto"/>
                <w:sz w:val="20"/>
                <w:szCs w:val="20"/>
              </w:rPr>
              <w:t>10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% GDS</w:t>
            </w:r>
            <w:r w:rsidR="6CC7DAC8" w:rsidRPr="24CB2409">
              <w:rPr>
                <w:rFonts w:cs="Arial"/>
                <w:color w:val="00B050"/>
                <w:sz w:val="20"/>
                <w:szCs w:val="20"/>
              </w:rPr>
              <w:t> </w:t>
            </w:r>
          </w:p>
          <w:p w14:paraId="020E8237" w14:textId="77777777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sz w:val="20"/>
                <w:szCs w:val="20"/>
              </w:rPr>
              <w:t> </w:t>
            </w:r>
          </w:p>
          <w:p w14:paraId="391E705E" w14:textId="201ED807" w:rsidR="00B0623A" w:rsidRPr="00C00B87" w:rsidRDefault="59E55859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b/>
                <w:bCs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30DC721F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43DE5022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24CB2409">
              <w:rPr>
                <w:b/>
                <w:bCs/>
                <w:sz w:val="20"/>
                <w:szCs w:val="20"/>
              </w:rPr>
              <w:t xml:space="preserve">Pupils with additional barriers make good progress from their starting points </w:t>
            </w:r>
            <w:proofErr w:type="gramStart"/>
            <w:r w:rsidRPr="24CB2409">
              <w:rPr>
                <w:b/>
                <w:bCs/>
                <w:sz w:val="20"/>
                <w:szCs w:val="20"/>
              </w:rPr>
              <w:t>as a result of</w:t>
            </w:r>
            <w:proofErr w:type="gramEnd"/>
            <w:r w:rsidRPr="24CB2409">
              <w:rPr>
                <w:b/>
                <w:bCs/>
                <w:sz w:val="20"/>
                <w:szCs w:val="20"/>
              </w:rPr>
              <w:t xml:space="preserve"> outstanding teaching and additional support which addresses their learning needs effectively.</w:t>
            </w:r>
          </w:p>
          <w:p w14:paraId="7627A903" w14:textId="39A39584" w:rsidR="00B0623A" w:rsidRPr="00C00B87" w:rsidRDefault="23032279" w:rsidP="24CB2409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>Outcome achieved:</w:t>
            </w:r>
            <w:r w:rsidRPr="24CB2409">
              <w:rPr>
                <w:rFonts w:cs="Arial"/>
                <w:sz w:val="20"/>
                <w:szCs w:val="20"/>
              </w:rPr>
              <w:t xml:space="preserve">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The school’s information sharing, communication and evaluation systems enable a coordina</w:t>
            </w:r>
            <w:r w:rsidR="59E55859" w:rsidRPr="24CB2409">
              <w:rPr>
                <w:rFonts w:cs="Arial"/>
                <w:color w:val="auto"/>
                <w:sz w:val="20"/>
                <w:szCs w:val="20"/>
              </w:rPr>
              <w:t>ted approach to pupil support. 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Pupils make good progr</w:t>
            </w:r>
            <w:r w:rsidR="59E55859" w:rsidRPr="24CB2409">
              <w:rPr>
                <w:rFonts w:cs="Arial"/>
                <w:color w:val="auto"/>
                <w:sz w:val="20"/>
                <w:szCs w:val="20"/>
              </w:rPr>
              <w:t xml:space="preserve">ess from their starting points. 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Quality first teaching and formative assessment in the classro</w:t>
            </w:r>
            <w:r w:rsidR="59E55859" w:rsidRPr="24CB2409">
              <w:rPr>
                <w:rFonts w:cs="Arial"/>
                <w:color w:val="auto"/>
                <w:sz w:val="20"/>
                <w:szCs w:val="20"/>
              </w:rPr>
              <w:t xml:space="preserve">om is consistently good/better. 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Instructional coaching is embedded as a leadership strategy supporting and challenging teachers to impr</w:t>
            </w:r>
            <w:r w:rsidR="59E55859" w:rsidRPr="24CB2409">
              <w:rPr>
                <w:rFonts w:cs="Arial"/>
                <w:color w:val="auto"/>
                <w:sz w:val="20"/>
                <w:szCs w:val="20"/>
              </w:rPr>
              <w:t xml:space="preserve">ove their practise continuously.  </w:t>
            </w:r>
          </w:p>
          <w:p w14:paraId="0221C905" w14:textId="649AA605" w:rsidR="24CB2409" w:rsidRDefault="24CB2409" w:rsidP="24CB2409">
            <w:pPr>
              <w:spacing w:after="0" w:line="240" w:lineRule="auto"/>
              <w:rPr>
                <w:rFonts w:cs="Arial"/>
                <w:color w:val="0D0D0D" w:themeColor="text1" w:themeTint="F2"/>
              </w:rPr>
            </w:pPr>
          </w:p>
          <w:p w14:paraId="7AFFD3A5" w14:textId="5CC73B18" w:rsidR="00C00B87" w:rsidRPr="00C00B87" w:rsidRDefault="59E55859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4B2A79BE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5B2455A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All P</w:t>
            </w:r>
            <w:r w:rsidR="1B5C17F8" w:rsidRPr="24CB2409">
              <w:rPr>
                <w:rFonts w:cs="Arial"/>
                <w:b/>
                <w:bCs/>
                <w:sz w:val="20"/>
                <w:szCs w:val="20"/>
              </w:rPr>
              <w:t xml:space="preserve">upil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524274A6" w:rsidRPr="24CB2409">
              <w:rPr>
                <w:rFonts w:cs="Arial"/>
                <w:b/>
                <w:bCs/>
                <w:sz w:val="20"/>
                <w:szCs w:val="20"/>
              </w:rPr>
              <w:t>remium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pupils progress from their starting po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>ints in reading. </w:t>
            </w:r>
            <w:r w:rsidR="71C90EC3" w:rsidRPr="24CB240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2022 KS1 targets </w:t>
            </w:r>
            <w:r w:rsidR="2FE7C3F1" w:rsidRPr="24CB2409">
              <w:rPr>
                <w:rFonts w:cs="Arial"/>
                <w:b/>
                <w:bCs/>
                <w:sz w:val="20"/>
                <w:szCs w:val="20"/>
              </w:rPr>
              <w:t xml:space="preserve">for pupil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4625C393" w:rsidRPr="24CB2409">
              <w:rPr>
                <w:rFonts w:cs="Arial"/>
                <w:b/>
                <w:bCs/>
                <w:sz w:val="20"/>
                <w:szCs w:val="20"/>
              </w:rPr>
              <w:t>remium pupils are: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56% R</w:t>
            </w:r>
            <w:r w:rsidR="510EE2DF" w:rsidRPr="24CB2409">
              <w:rPr>
                <w:rFonts w:cs="Arial"/>
                <w:b/>
                <w:bCs/>
                <w:sz w:val="20"/>
                <w:szCs w:val="20"/>
              </w:rPr>
              <w:t>eading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, 56 % Wr</w:t>
            </w:r>
            <w:r w:rsidR="111D2F5F" w:rsidRPr="24CB2409">
              <w:rPr>
                <w:rFonts w:cs="Arial"/>
                <w:b/>
                <w:bCs/>
                <w:sz w:val="20"/>
                <w:szCs w:val="20"/>
              </w:rPr>
              <w:t>iting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, 56% </w:t>
            </w:r>
            <w:r w:rsidRPr="24CB2409">
              <w:rPr>
                <w:rFonts w:cs="Arial"/>
                <w:color w:val="auto"/>
                <w:sz w:val="20"/>
                <w:szCs w:val="20"/>
              </w:rPr>
              <w:t xml:space="preserve">Outcome achieved: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 xml:space="preserve">55% reading, 44% writing, 55% Maths – </w:t>
            </w:r>
            <w:r w:rsidR="26D3BBEE" w:rsidRPr="24CB2409">
              <w:rPr>
                <w:rFonts w:cs="Arial"/>
                <w:color w:val="auto"/>
                <w:sz w:val="20"/>
                <w:szCs w:val="20"/>
              </w:rPr>
              <w:t xml:space="preserve">with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strong WTS pupils</w:t>
            </w:r>
            <w:r w:rsidR="1553A07E" w:rsidRPr="24CB2409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267470EC" w14:textId="049DDA81" w:rsidR="2256A282" w:rsidRDefault="2256A282" w:rsidP="2256A282">
            <w:pPr>
              <w:spacing w:after="0" w:line="240" w:lineRule="auto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  <w:p w14:paraId="6C40C5A4" w14:textId="5E7662DA" w:rsidR="00C00B87" w:rsidRPr="00C00B87" w:rsidRDefault="59E55859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Target set Aut</w:t>
            </w:r>
            <w:r w:rsidR="46058EF1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5B9D3168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2022 K</w:t>
            </w:r>
            <w:r w:rsidR="60647A02" w:rsidRPr="24CB2409">
              <w:rPr>
                <w:rFonts w:cs="Arial"/>
                <w:b/>
                <w:bCs/>
                <w:sz w:val="20"/>
                <w:szCs w:val="20"/>
              </w:rPr>
              <w:t xml:space="preserve">ey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599D357" w:rsidRPr="24CB2409">
              <w:rPr>
                <w:rFonts w:cs="Arial"/>
                <w:b/>
                <w:bCs/>
                <w:sz w:val="20"/>
                <w:szCs w:val="20"/>
              </w:rPr>
              <w:t xml:space="preserve">tage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2 targets </w:t>
            </w:r>
            <w:r w:rsidR="23340218" w:rsidRPr="24CB2409">
              <w:rPr>
                <w:rFonts w:cs="Arial"/>
                <w:b/>
                <w:bCs/>
                <w:sz w:val="20"/>
                <w:szCs w:val="20"/>
              </w:rPr>
              <w:t xml:space="preserve">for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7E12C342" w:rsidRPr="24CB2409">
              <w:rPr>
                <w:rFonts w:cs="Arial"/>
                <w:b/>
                <w:bCs/>
                <w:sz w:val="20"/>
                <w:szCs w:val="20"/>
              </w:rPr>
              <w:t xml:space="preserve">upil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BE2EA06" w:rsidRPr="24CB2409">
              <w:rPr>
                <w:rFonts w:cs="Arial"/>
                <w:b/>
                <w:bCs/>
                <w:sz w:val="20"/>
                <w:szCs w:val="20"/>
              </w:rPr>
              <w:t>remium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1553970" w:rsidRPr="24CB2409">
              <w:rPr>
                <w:rFonts w:cs="Arial"/>
                <w:b/>
                <w:bCs/>
                <w:sz w:val="20"/>
                <w:szCs w:val="20"/>
              </w:rPr>
              <w:t xml:space="preserve">pupils are: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73% R</w:t>
            </w:r>
            <w:r w:rsidR="124AFBBE" w:rsidRPr="24CB2409">
              <w:rPr>
                <w:rFonts w:cs="Arial"/>
                <w:b/>
                <w:bCs/>
                <w:sz w:val="20"/>
                <w:szCs w:val="20"/>
              </w:rPr>
              <w:t>eading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, 58% Wr</w:t>
            </w:r>
            <w:r w:rsidR="47F26CFA" w:rsidRPr="24CB2409">
              <w:rPr>
                <w:rFonts w:cs="Arial"/>
                <w:b/>
                <w:bCs/>
                <w:sz w:val="20"/>
                <w:szCs w:val="20"/>
              </w:rPr>
              <w:t>iting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, 73% </w:t>
            </w:r>
            <w:r w:rsidRPr="24CB2409">
              <w:rPr>
                <w:rFonts w:cs="Arial"/>
                <w:color w:val="auto"/>
                <w:sz w:val="20"/>
                <w:szCs w:val="20"/>
              </w:rPr>
              <w:t>Outcome achieved:</w:t>
            </w:r>
            <w:r w:rsidR="348347D7" w:rsidRPr="24CB2409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73% Reading, 45% Writing, 64% Maths </w:t>
            </w:r>
          </w:p>
          <w:p w14:paraId="0BEB0889" w14:textId="77777777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left="720"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color w:val="00B050"/>
                <w:sz w:val="20"/>
                <w:szCs w:val="20"/>
              </w:rPr>
              <w:t> </w:t>
            </w:r>
          </w:p>
          <w:p w14:paraId="3F27E4DE" w14:textId="5766258F" w:rsidR="00C00B87" w:rsidRPr="00B0623A" w:rsidRDefault="59E55859" w:rsidP="24CB2409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29D21DA8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59573078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Pupils’ motivation and pa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rticipation in lessons is high.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Outcomes of academic and pastoral interventions evi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>dence progress in defined areas.</w:t>
            </w:r>
          </w:p>
          <w:p w14:paraId="7883EAD7" w14:textId="0A1DE797" w:rsidR="00C00B87" w:rsidRDefault="7CB12CBC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>Evidence to support improved outcomes:</w:t>
            </w:r>
          </w:p>
          <w:p w14:paraId="362CA765" w14:textId="6EA1CBBD" w:rsidR="5CF80678" w:rsidRDefault="5CF80678" w:rsidP="24CB240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>February</w:t>
            </w:r>
            <w:r w:rsidR="1D65C2E0" w:rsidRPr="24CB2409">
              <w:rPr>
                <w:rFonts w:cs="Arial"/>
                <w:color w:val="auto"/>
                <w:sz w:val="20"/>
                <w:szCs w:val="20"/>
              </w:rPr>
              <w:t xml:space="preserve"> 2022</w:t>
            </w:r>
            <w:r w:rsidRPr="24CB2409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24CB2409">
              <w:rPr>
                <w:rFonts w:cs="Arial"/>
                <w:color w:val="auto"/>
                <w:sz w:val="20"/>
                <w:szCs w:val="20"/>
              </w:rPr>
              <w:t>SPR</w:t>
            </w:r>
            <w:proofErr w:type="spellEnd"/>
            <w:r w:rsidRPr="24CB2409">
              <w:rPr>
                <w:rFonts w:cs="Arial"/>
                <w:color w:val="auto"/>
                <w:sz w:val="20"/>
                <w:szCs w:val="20"/>
              </w:rPr>
              <w:t xml:space="preserve">- </w:t>
            </w:r>
          </w:p>
          <w:p w14:paraId="6CD93020" w14:textId="43DAA22B" w:rsidR="5CF80678" w:rsidRDefault="5CF80678" w:rsidP="24CB2409">
            <w:pPr>
              <w:spacing w:after="0" w:line="240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>In lessons observed, ‘</w:t>
            </w:r>
            <w:r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>levels of engagement were exceptional, children are developing a resilience to longer and more complex texts from Year 1 and a love of reading is clear’</w:t>
            </w:r>
            <w:r w:rsidR="1BE57841"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>.</w:t>
            </w:r>
          </w:p>
          <w:p w14:paraId="3FBD29B5" w14:textId="76012D6B" w:rsidR="1BE57841" w:rsidRDefault="1BE57841" w:rsidP="24CB2409">
            <w:pPr>
              <w:tabs>
                <w:tab w:val="left" w:pos="2798"/>
              </w:tabs>
              <w:spacing w:after="0" w:line="240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24CB2409">
              <w:rPr>
                <w:rFonts w:eastAsia="Arial" w:cs="Arial"/>
                <w:color w:val="0D0D0D" w:themeColor="text1" w:themeTint="F2"/>
                <w:sz w:val="20"/>
                <w:szCs w:val="20"/>
              </w:rPr>
              <w:t>‘</w:t>
            </w:r>
            <w:r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>During the visit it was clear that learning behaviours and levels of engagement are exemplary in all year groups. Corridor behaviour was equally strong.’</w:t>
            </w:r>
          </w:p>
          <w:p w14:paraId="67E14302" w14:textId="69706A78" w:rsidR="3B5D1AAA" w:rsidRDefault="3B5D1AAA" w:rsidP="24CB2409">
            <w:pPr>
              <w:tabs>
                <w:tab w:val="left" w:pos="2798"/>
              </w:tabs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In EY ‘Expectations were high, pupils’ personal development was being supported.  As a </w:t>
            </w:r>
            <w:proofErr w:type="gramStart"/>
            <w:r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>result</w:t>
            </w:r>
            <w:proofErr w:type="gramEnd"/>
            <w:r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children were highly motivated and keen to join in co-operating with each other well.’</w:t>
            </w:r>
          </w:p>
          <w:p w14:paraId="5597EC6B" w14:textId="0D0694CA" w:rsidR="1B25864B" w:rsidRDefault="1B25864B" w:rsidP="24CB2409">
            <w:pPr>
              <w:tabs>
                <w:tab w:val="left" w:pos="2798"/>
              </w:tabs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 w:rsidRPr="24CB2409">
              <w:rPr>
                <w:rFonts w:eastAsia="Arial" w:cs="Arial"/>
                <w:color w:val="000000" w:themeColor="text1"/>
                <w:sz w:val="20"/>
                <w:szCs w:val="20"/>
              </w:rPr>
              <w:t>‘Independent continuous provision absorbed the other children who remained engaged and on task throughout.’</w:t>
            </w:r>
          </w:p>
          <w:p w14:paraId="0F3AE838" w14:textId="77777777" w:rsidR="00B0623A" w:rsidRPr="00C00B87" w:rsidRDefault="00B0623A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sz w:val="20"/>
                <w:szCs w:val="20"/>
              </w:rPr>
            </w:pPr>
          </w:p>
          <w:p w14:paraId="77D54445" w14:textId="2A82CA8B" w:rsidR="00C00B87" w:rsidRPr="00C00B87" w:rsidRDefault="79ED3194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05B80896"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06B802D"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256A28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256A282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7E7AA066" w:rsidRPr="2256A28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>Issues raised are identified and acted on quickly</w:t>
            </w:r>
            <w:r w:rsidR="6A7C7AC5" w:rsidRPr="2256A282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4750CC97" w:rsidRPr="2256A282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14:paraId="4BA9092C" w14:textId="0B3CA2D1" w:rsidR="00C00B87" w:rsidRPr="00C00B87" w:rsidRDefault="59E55859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 xml:space="preserve">Outcome achieved: </w:t>
            </w:r>
            <w:r w:rsidR="6CC7DAC8" w:rsidRPr="24CB2409">
              <w:rPr>
                <w:rFonts w:cs="Arial"/>
                <w:color w:val="auto"/>
                <w:sz w:val="20"/>
                <w:szCs w:val="20"/>
              </w:rPr>
              <w:t>Families receive the right help at the right time- involving external agencies when necessary </w:t>
            </w:r>
          </w:p>
          <w:p w14:paraId="3CAAA1FB" w14:textId="50ECF3FE" w:rsidR="00C00B87" w:rsidRPr="00B0623A" w:rsidRDefault="6CC7DAC8" w:rsidP="24CB2409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i/>
                <w:iCs/>
                <w:color w:val="auto"/>
                <w:sz w:val="20"/>
                <w:szCs w:val="20"/>
              </w:rPr>
              <w:t>Number of families supported</w:t>
            </w:r>
            <w:r w:rsidR="51CD6E9E" w:rsidRPr="24CB2409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to be confirmed</w:t>
            </w:r>
          </w:p>
          <w:p w14:paraId="79150028" w14:textId="77777777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left="45"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color w:val="00B050"/>
                <w:sz w:val="20"/>
                <w:szCs w:val="20"/>
              </w:rPr>
              <w:t> </w:t>
            </w:r>
          </w:p>
          <w:p w14:paraId="567995DF" w14:textId="6A4E0919" w:rsidR="00C00B87" w:rsidRPr="00C00B87" w:rsidRDefault="59E55859" w:rsidP="2256A282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09216DAB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DCDA41F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Cost does not prohibit pupils from participating in educational visits/residential experiences and wider music offer. </w:t>
            </w:r>
            <w:r w:rsidR="1B4CCC93" w:rsidRPr="24CB240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At least 60% of PP pupils engage with </w:t>
            </w:r>
            <w:r w:rsidR="47889402" w:rsidRPr="24CB2409">
              <w:rPr>
                <w:rFonts w:cs="Arial"/>
                <w:b/>
                <w:bCs/>
                <w:sz w:val="20"/>
                <w:szCs w:val="20"/>
              </w:rPr>
              <w:t>residentials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offered. </w:t>
            </w:r>
          </w:p>
          <w:p w14:paraId="2E263B60" w14:textId="3E17ECD0" w:rsidR="00C00B87" w:rsidRPr="00C00B87" w:rsidRDefault="59E55859" w:rsidP="24CB2409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71F044BF">
              <w:rPr>
                <w:rFonts w:cs="Arial"/>
                <w:color w:val="auto"/>
                <w:sz w:val="20"/>
                <w:szCs w:val="20"/>
              </w:rPr>
              <w:t xml:space="preserve">Outcome achieved: </w:t>
            </w:r>
            <w:r w:rsidR="58C766E3" w:rsidRPr="71F044BF">
              <w:rPr>
                <w:rFonts w:cs="Arial"/>
                <w:color w:val="auto"/>
                <w:sz w:val="20"/>
                <w:szCs w:val="20"/>
              </w:rPr>
              <w:t xml:space="preserve"> to be determined</w:t>
            </w:r>
            <w:r w:rsidR="6CC7DAC8" w:rsidRPr="71F044BF">
              <w:rPr>
                <w:rFonts w:cs="Arial"/>
                <w:color w:val="auto"/>
                <w:sz w:val="20"/>
                <w:szCs w:val="20"/>
              </w:rPr>
              <w:t>  </w:t>
            </w:r>
          </w:p>
          <w:p w14:paraId="38E17971" w14:textId="0691EE03" w:rsidR="00C00B87" w:rsidRPr="00C00B87" w:rsidRDefault="6CC7DAC8" w:rsidP="24CB2409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sz w:val="20"/>
                <w:szCs w:val="20"/>
              </w:rPr>
            </w:pPr>
            <w:r w:rsidRPr="24CB2409">
              <w:rPr>
                <w:rFonts w:cs="Arial"/>
                <w:sz w:val="20"/>
                <w:szCs w:val="20"/>
              </w:rPr>
              <w:t>Impact of experiences enhance</w:t>
            </w:r>
            <w:r w:rsidR="010CA426" w:rsidRPr="24CB2409">
              <w:rPr>
                <w:rFonts w:cs="Arial"/>
                <w:sz w:val="20"/>
                <w:szCs w:val="20"/>
              </w:rPr>
              <w:t>d</w:t>
            </w:r>
            <w:r w:rsidR="59E55859" w:rsidRPr="24CB2409">
              <w:rPr>
                <w:rFonts w:cs="Arial"/>
                <w:sz w:val="20"/>
                <w:szCs w:val="20"/>
              </w:rPr>
              <w:t xml:space="preserve"> learning and raise</w:t>
            </w:r>
            <w:r w:rsidR="53E83A6A" w:rsidRPr="24CB2409">
              <w:rPr>
                <w:rFonts w:cs="Arial"/>
                <w:sz w:val="20"/>
                <w:szCs w:val="20"/>
              </w:rPr>
              <w:t>d</w:t>
            </w:r>
            <w:r w:rsidR="59E55859" w:rsidRPr="24CB2409">
              <w:rPr>
                <w:rFonts w:cs="Arial"/>
                <w:sz w:val="20"/>
                <w:szCs w:val="20"/>
              </w:rPr>
              <w:t xml:space="preserve"> attainment.  </w:t>
            </w:r>
            <w:r w:rsidRPr="24CB2409">
              <w:rPr>
                <w:rFonts w:cs="Arial"/>
                <w:sz w:val="20"/>
                <w:szCs w:val="20"/>
              </w:rPr>
              <w:t>Evidence of increased vocabulary in reading and writing outcomes</w:t>
            </w:r>
            <w:r w:rsidR="638D0041" w:rsidRPr="24CB2409">
              <w:rPr>
                <w:rFonts w:cs="Arial"/>
                <w:sz w:val="20"/>
                <w:szCs w:val="20"/>
              </w:rPr>
              <w:t>.</w:t>
            </w:r>
          </w:p>
          <w:p w14:paraId="3CFCB799" w14:textId="77777777" w:rsidR="00C00B87" w:rsidRPr="00C00B87" w:rsidRDefault="4750CC97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256A282">
              <w:rPr>
                <w:rFonts w:cs="Arial"/>
                <w:color w:val="00B050"/>
                <w:sz w:val="20"/>
                <w:szCs w:val="20"/>
              </w:rPr>
              <w:t> </w:t>
            </w:r>
          </w:p>
          <w:p w14:paraId="461C305D" w14:textId="6B688D8A" w:rsidR="00C00B87" w:rsidRPr="00C00B87" w:rsidRDefault="59E55859" w:rsidP="2256A282">
            <w:pPr>
              <w:suppressAutoHyphens w:val="0"/>
              <w:autoSpaceDN/>
              <w:spacing w:after="0" w:line="240" w:lineRule="auto"/>
              <w:ind w:right="45"/>
              <w:textAlignment w:val="baseline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 set Aut</w:t>
            </w:r>
            <w:r w:rsidR="05BF0CA3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umn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DD20111"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24CB240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24CB240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Attendance of P</w:t>
            </w:r>
            <w:r w:rsidR="7B4BD325" w:rsidRPr="24CB2409">
              <w:rPr>
                <w:rFonts w:cs="Arial"/>
                <w:b/>
                <w:bCs/>
                <w:sz w:val="20"/>
                <w:szCs w:val="20"/>
              </w:rPr>
              <w:t xml:space="preserve">upil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1D9DFAA1" w:rsidRPr="24CB2409">
              <w:rPr>
                <w:rFonts w:cs="Arial"/>
                <w:b/>
                <w:bCs/>
                <w:sz w:val="20"/>
                <w:szCs w:val="20"/>
              </w:rPr>
              <w:t>remium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pupils remains in line with that of their non p</w:t>
            </w:r>
            <w:r w:rsidR="5A63CE14" w:rsidRPr="24CB2409">
              <w:rPr>
                <w:rFonts w:cs="Arial"/>
                <w:b/>
                <w:bCs/>
                <w:sz w:val="20"/>
                <w:szCs w:val="20"/>
              </w:rPr>
              <w:t xml:space="preserve">upil 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439DB278" w:rsidRPr="24CB2409">
              <w:rPr>
                <w:rFonts w:cs="Arial"/>
                <w:b/>
                <w:bCs/>
                <w:sz w:val="20"/>
                <w:szCs w:val="20"/>
              </w:rPr>
              <w:t>remium</w:t>
            </w:r>
            <w:r w:rsidR="6CC7DAC8" w:rsidRPr="24CB2409">
              <w:rPr>
                <w:rFonts w:cs="Arial"/>
                <w:b/>
                <w:bCs/>
                <w:sz w:val="20"/>
                <w:szCs w:val="20"/>
              </w:rPr>
              <w:t xml:space="preserve"> peers at school</w:t>
            </w:r>
          </w:p>
          <w:p w14:paraId="765C1FC4" w14:textId="50490A96" w:rsidR="24CB2409" w:rsidRDefault="24CB2409" w:rsidP="24CB240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372C2755" w14:textId="4051FED9" w:rsidR="00B43BAF" w:rsidRPr="00C00B87" w:rsidRDefault="59E55859" w:rsidP="24CB2409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  <w:r w:rsidRPr="24CB2409">
              <w:rPr>
                <w:rFonts w:cs="Arial"/>
                <w:color w:val="auto"/>
                <w:sz w:val="20"/>
                <w:szCs w:val="20"/>
              </w:rPr>
              <w:t xml:space="preserve">Outcome </w:t>
            </w:r>
            <w:r w:rsidR="4045D7D0" w:rsidRPr="24CB2409">
              <w:rPr>
                <w:rFonts w:cs="Arial"/>
                <w:color w:val="auto"/>
                <w:sz w:val="20"/>
                <w:szCs w:val="20"/>
              </w:rPr>
              <w:t>2022</w:t>
            </w:r>
            <w:r w:rsidRPr="24CB2409">
              <w:rPr>
                <w:rFonts w:cs="Arial"/>
                <w:color w:val="auto"/>
                <w:sz w:val="20"/>
                <w:szCs w:val="20"/>
              </w:rPr>
              <w:t xml:space="preserve">: </w:t>
            </w:r>
            <w:r w:rsidR="5DB692DD" w:rsidRPr="24CB2409">
              <w:rPr>
                <w:rFonts w:cs="Arial"/>
                <w:color w:val="auto"/>
                <w:sz w:val="20"/>
                <w:szCs w:val="20"/>
              </w:rPr>
              <w:t>The difference in attendance of PP/non-PP has increased by</w:t>
            </w:r>
            <w:r w:rsidR="5901538B" w:rsidRPr="24CB2409">
              <w:rPr>
                <w:rFonts w:cs="Arial"/>
                <w:color w:val="auto"/>
                <w:sz w:val="20"/>
                <w:szCs w:val="20"/>
              </w:rPr>
              <w:t xml:space="preserve"> 1.31% </w:t>
            </w:r>
            <w:r w:rsidR="1469346B" w:rsidRPr="24CB2409">
              <w:rPr>
                <w:rFonts w:cs="Arial"/>
                <w:color w:val="auto"/>
                <w:sz w:val="20"/>
                <w:szCs w:val="20"/>
              </w:rPr>
              <w:t>since 2019. This is recognised in our 202</w:t>
            </w:r>
            <w:r w:rsidR="236864AE" w:rsidRPr="24CB2409">
              <w:rPr>
                <w:rFonts w:cs="Arial"/>
                <w:color w:val="auto"/>
                <w:sz w:val="20"/>
                <w:szCs w:val="20"/>
              </w:rPr>
              <w:t>2</w:t>
            </w:r>
            <w:r w:rsidR="1469346B" w:rsidRPr="24CB2409">
              <w:rPr>
                <w:rFonts w:cs="Arial"/>
                <w:color w:val="auto"/>
                <w:sz w:val="20"/>
                <w:szCs w:val="20"/>
              </w:rPr>
              <w:t>/202</w:t>
            </w:r>
            <w:r w:rsidR="204EE625" w:rsidRPr="24CB2409">
              <w:rPr>
                <w:rFonts w:cs="Arial"/>
                <w:color w:val="auto"/>
                <w:sz w:val="20"/>
                <w:szCs w:val="20"/>
              </w:rPr>
              <w:t>3</w:t>
            </w:r>
            <w:r w:rsidR="1469346B" w:rsidRPr="24CB2409">
              <w:rPr>
                <w:rFonts w:cs="Arial"/>
                <w:color w:val="auto"/>
                <w:sz w:val="20"/>
                <w:szCs w:val="20"/>
              </w:rPr>
              <w:t xml:space="preserve"> strategy.  </w:t>
            </w:r>
          </w:p>
          <w:p w14:paraId="4A4B9E0A" w14:textId="0BA15927" w:rsidR="00B43BAF" w:rsidRPr="00C00B87" w:rsidRDefault="00B43BAF" w:rsidP="24CB2409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1DE35BDC" w14:textId="77777777" w:rsidR="00E66558" w:rsidRDefault="009D71E8">
      <w:pPr>
        <w:pStyle w:val="Heading2"/>
        <w:spacing w:before="600"/>
      </w:pPr>
      <w:r>
        <w:lastRenderedPageBreak/>
        <w:t>Externally provided programmes</w:t>
      </w:r>
    </w:p>
    <w:p w14:paraId="3647D73F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388"/>
      </w:tblGrid>
      <w:tr w:rsidR="00E66558" w14:paraId="4F0A2DCF" w14:textId="77777777" w:rsidTr="2256A282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5AEF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74DD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0012B815" w14:textId="77777777" w:rsidTr="2256A282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2AC6" w14:textId="77777777" w:rsidR="00E66558" w:rsidRDefault="00DC1C73">
            <w:pPr>
              <w:pStyle w:val="TableRow"/>
            </w:pPr>
            <w:r>
              <w:t>Oracy Education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E033" w14:textId="77777777" w:rsidR="00E66558" w:rsidRDefault="00DC1C73">
            <w:pPr>
              <w:pStyle w:val="TableRowCentered"/>
              <w:jc w:val="left"/>
            </w:pPr>
            <w:r>
              <w:t>Voice 21</w:t>
            </w:r>
          </w:p>
        </w:tc>
      </w:tr>
      <w:tr w:rsidR="00E66558" w14:paraId="2E6AF976" w14:textId="77777777" w:rsidTr="2256A282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AFE7" w14:textId="77777777" w:rsidR="00E66558" w:rsidRDefault="00DC1C73">
            <w:pPr>
              <w:pStyle w:val="TableRow"/>
            </w:pPr>
            <w:r>
              <w:t xml:space="preserve">Early Speech and Language 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2C8C" w14:textId="77777777" w:rsidR="00E66558" w:rsidRDefault="00DC1C73" w:rsidP="00DC1C73">
            <w:pPr>
              <w:pStyle w:val="TableRowCentered"/>
              <w:jc w:val="left"/>
            </w:pPr>
            <w:proofErr w:type="spellStart"/>
            <w:r>
              <w:t>WELLCOM</w:t>
            </w:r>
            <w:proofErr w:type="spellEnd"/>
            <w:r>
              <w:t>- GL Assessment</w:t>
            </w:r>
          </w:p>
        </w:tc>
      </w:tr>
      <w:tr w:rsidR="00DC1C73" w14:paraId="0948FF4C" w14:textId="77777777" w:rsidTr="2256A282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EE6B" w14:textId="77777777" w:rsidR="00DC1C73" w:rsidRDefault="52937B00">
            <w:pPr>
              <w:pStyle w:val="TableRow"/>
            </w:pPr>
            <w:r>
              <w:t>Reading+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74CF" w14:textId="5AD8E6F4" w:rsidR="00DC1C73" w:rsidRDefault="52937B00" w:rsidP="00DC1C73">
            <w:pPr>
              <w:pStyle w:val="TableRowCentered"/>
              <w:jc w:val="left"/>
            </w:pPr>
            <w:proofErr w:type="spellStart"/>
            <w:r>
              <w:t>DreamBox</w:t>
            </w:r>
            <w:proofErr w:type="spellEnd"/>
            <w:r>
              <w:t xml:space="preserve"> Learning</w:t>
            </w:r>
          </w:p>
        </w:tc>
      </w:tr>
      <w:tr w:rsidR="00DC1C73" w14:paraId="635070A8" w14:textId="77777777" w:rsidTr="2256A282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AEC5" w14:textId="77777777" w:rsidR="00DC1C73" w:rsidRDefault="00DC1C73">
            <w:pPr>
              <w:pStyle w:val="TableRow"/>
            </w:pPr>
            <w:r>
              <w:t>Power Maths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A330" w14:textId="77777777" w:rsidR="00DC1C73" w:rsidRDefault="00DC1C73" w:rsidP="00DC1C73">
            <w:pPr>
              <w:pStyle w:val="TableRowCentered"/>
              <w:jc w:val="left"/>
            </w:pPr>
            <w:r>
              <w:t>Pearson Education</w:t>
            </w:r>
          </w:p>
        </w:tc>
      </w:tr>
      <w:tr w:rsidR="00DC1C73" w14:paraId="451DC048" w14:textId="77777777" w:rsidTr="2256A282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BF90" w14:textId="77777777" w:rsidR="00DC1C73" w:rsidRDefault="00DC1C73" w:rsidP="00DC1C73">
            <w:pPr>
              <w:pStyle w:val="TableRow"/>
            </w:pPr>
            <w:r>
              <w:t>Read, Write Inc. Phonics &amp; Spelling -online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CBAF" w14:textId="77777777" w:rsidR="00DC1C73" w:rsidRDefault="00DC1C73" w:rsidP="00DC1C73">
            <w:pPr>
              <w:pStyle w:val="TableRowCentered"/>
              <w:jc w:val="left"/>
            </w:pPr>
            <w:r>
              <w:t>Oxford Owl (OUP)</w:t>
            </w:r>
          </w:p>
        </w:tc>
      </w:tr>
    </w:tbl>
    <w:p w14:paraId="21665D7B" w14:textId="77777777" w:rsidR="00E66558" w:rsidRDefault="00E66558"/>
    <w:p w14:paraId="6F1CEA8F" w14:textId="77777777" w:rsidR="00E66558" w:rsidRDefault="00E66558">
      <w:pPr>
        <w:spacing w:after="0" w:line="240" w:lineRule="auto"/>
      </w:pPr>
    </w:p>
    <w:p w14:paraId="435F569A" w14:textId="77777777" w:rsidR="00E66558" w:rsidRDefault="009D71E8">
      <w:pPr>
        <w:pStyle w:val="Heading1"/>
      </w:pPr>
      <w:r>
        <w:lastRenderedPageBreak/>
        <w:t>Further information (optional)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72B3E2FF" w14:textId="77777777" w:rsidTr="2256A282">
        <w:tc>
          <w:tcPr>
            <w:tcW w:w="9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2617" w14:textId="6C3C4871" w:rsidR="00E66558" w:rsidRDefault="5553D23F" w:rsidP="2256A282">
            <w:pPr>
              <w:spacing w:before="120" w:after="120"/>
              <w:rPr>
                <w:rFonts w:cs="Arial"/>
                <w:i/>
                <w:iCs/>
              </w:rPr>
            </w:pPr>
            <w:r w:rsidRPr="2256A282">
              <w:rPr>
                <w:rFonts w:cs="Arial"/>
                <w:i/>
                <w:iCs/>
              </w:rPr>
              <w:t>Please retu</w:t>
            </w:r>
            <w:r w:rsidR="65CA7311" w:rsidRPr="2256A282">
              <w:rPr>
                <w:rFonts w:cs="Arial"/>
                <w:i/>
                <w:iCs/>
              </w:rPr>
              <w:t>rn</w:t>
            </w:r>
            <w:r w:rsidRPr="2256A282">
              <w:rPr>
                <w:rFonts w:cs="Arial"/>
                <w:i/>
                <w:iCs/>
              </w:rPr>
              <w:t xml:space="preserve"> to our web page to view our </w:t>
            </w:r>
            <w:r w:rsidR="4F0F8CAC" w:rsidRPr="2256A282">
              <w:rPr>
                <w:rFonts w:cs="Arial"/>
                <w:i/>
                <w:iCs/>
              </w:rPr>
              <w:t xml:space="preserve">Recovery </w:t>
            </w:r>
            <w:r w:rsidR="0ADDFED9" w:rsidRPr="2256A282">
              <w:rPr>
                <w:rFonts w:cs="Arial"/>
                <w:i/>
                <w:iCs/>
              </w:rPr>
              <w:t xml:space="preserve">funding </w:t>
            </w:r>
            <w:r w:rsidRPr="2256A282">
              <w:rPr>
                <w:rFonts w:cs="Arial"/>
                <w:i/>
                <w:iCs/>
              </w:rPr>
              <w:t>report</w:t>
            </w:r>
            <w:r w:rsidR="20C55A40" w:rsidRPr="2256A282">
              <w:rPr>
                <w:rFonts w:cs="Arial"/>
                <w:i/>
                <w:iCs/>
              </w:rPr>
              <w:t xml:space="preserve"> for 21-22</w:t>
            </w:r>
          </w:p>
          <w:p w14:paraId="3DE41985" w14:textId="77777777" w:rsidR="00E66558" w:rsidRDefault="00E66558">
            <w:pPr>
              <w:spacing w:before="120" w:after="120"/>
              <w:rPr>
                <w:i/>
                <w:iCs/>
              </w:rPr>
            </w:pPr>
          </w:p>
        </w:tc>
      </w:tr>
      <w:bookmarkEnd w:id="14"/>
      <w:bookmarkEnd w:id="15"/>
      <w:bookmarkEnd w:id="16"/>
    </w:tbl>
    <w:p w14:paraId="7A184F1D" w14:textId="4E3952DC" w:rsidR="00E66558" w:rsidRDefault="00E66558"/>
    <w:sectPr w:rsidR="00E66558">
      <w:headerReference w:type="default" r:id="rId43"/>
      <w:footerReference w:type="default" r:id="rId44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08DB" w14:textId="77777777" w:rsidR="00A82759" w:rsidRDefault="00A82759">
      <w:pPr>
        <w:spacing w:after="0" w:line="240" w:lineRule="auto"/>
      </w:pPr>
      <w:r>
        <w:separator/>
      </w:r>
    </w:p>
  </w:endnote>
  <w:endnote w:type="continuationSeparator" w:id="0">
    <w:p w14:paraId="2E137550" w14:textId="77777777" w:rsidR="00A82759" w:rsidRDefault="00A8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D80F" w14:textId="5D0AE6F9" w:rsidR="00C00B87" w:rsidRDefault="00C00B87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AF20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0E41" w14:textId="77777777" w:rsidR="00A82759" w:rsidRDefault="00A82759">
      <w:pPr>
        <w:spacing w:after="0" w:line="240" w:lineRule="auto"/>
      </w:pPr>
      <w:r>
        <w:separator/>
      </w:r>
    </w:p>
  </w:footnote>
  <w:footnote w:type="continuationSeparator" w:id="0">
    <w:p w14:paraId="3B2EB090" w14:textId="77777777" w:rsidR="00A82759" w:rsidRDefault="00A8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5182" w14:textId="77777777" w:rsidR="00C00B87" w:rsidRDefault="00C00B8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t2/VEEZ76SmQi" int2:id="cykQef82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C33"/>
    <w:multiLevelType w:val="hybridMultilevel"/>
    <w:tmpl w:val="5914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55E"/>
    <w:multiLevelType w:val="multilevel"/>
    <w:tmpl w:val="D466E882"/>
    <w:lvl w:ilvl="0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F2A141"/>
    <w:multiLevelType w:val="hybridMultilevel"/>
    <w:tmpl w:val="0B44AADC"/>
    <w:lvl w:ilvl="0" w:tplc="32181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1E18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FE68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A8D5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DEE8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CA84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A658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341F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B4E3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D5023"/>
    <w:multiLevelType w:val="hybridMultilevel"/>
    <w:tmpl w:val="BCCEA406"/>
    <w:lvl w:ilvl="0" w:tplc="03A07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44EB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EC6A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A860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2006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F7E01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00D1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7ECD0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22F7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742CB"/>
    <w:multiLevelType w:val="multilevel"/>
    <w:tmpl w:val="D466E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E5ECA27"/>
    <w:multiLevelType w:val="hybridMultilevel"/>
    <w:tmpl w:val="AEB01958"/>
    <w:lvl w:ilvl="0" w:tplc="912A8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08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A5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67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CF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08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E4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E9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2D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9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27C038A0"/>
    <w:multiLevelType w:val="hybridMultilevel"/>
    <w:tmpl w:val="197E381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C044B33"/>
    <w:multiLevelType w:val="hybridMultilevel"/>
    <w:tmpl w:val="B5E6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6D5A050"/>
    <w:multiLevelType w:val="hybridMultilevel"/>
    <w:tmpl w:val="8C1EF462"/>
    <w:lvl w:ilvl="0" w:tplc="1B866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CE0C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6285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C685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307CC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F4A00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4E37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4C0A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8650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F452D"/>
    <w:multiLevelType w:val="hybridMultilevel"/>
    <w:tmpl w:val="8F6A61E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7D386F9"/>
    <w:multiLevelType w:val="hybridMultilevel"/>
    <w:tmpl w:val="5E3A6446"/>
    <w:lvl w:ilvl="0" w:tplc="5E5A1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22A5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0B5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643A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E099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9EF7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D4F1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4879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70A6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D028D"/>
    <w:multiLevelType w:val="hybridMultilevel"/>
    <w:tmpl w:val="908A78A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FF304B4"/>
    <w:multiLevelType w:val="hybridMultilevel"/>
    <w:tmpl w:val="00F88252"/>
    <w:lvl w:ilvl="0" w:tplc="12B05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F61A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97EA3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002A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543E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2242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864A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8AA3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A16AD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424166"/>
    <w:multiLevelType w:val="multilevel"/>
    <w:tmpl w:val="5066EAA0"/>
    <w:lvl w:ilvl="0">
      <w:start w:val="1"/>
      <w:numFmt w:val="decimal"/>
      <w:lvlText w:val="%1"/>
      <w:lvlJc w:val="left"/>
      <w:pPr>
        <w:ind w:left="383" w:hanging="38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40" w:hanging="38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56" w:hanging="1800"/>
      </w:pPr>
      <w:rPr>
        <w:rFonts w:hint="default"/>
      </w:rPr>
    </w:lvl>
  </w:abstractNum>
  <w:abstractNum w:abstractNumId="21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6B5C67D2"/>
    <w:multiLevelType w:val="hybridMultilevel"/>
    <w:tmpl w:val="4BA45198"/>
    <w:lvl w:ilvl="0" w:tplc="2E76F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641B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1A274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CA8C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D0BF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EBC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B6AA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0A49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F09E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4" w15:restartNumberingAfterBreak="0">
    <w:nsid w:val="6C6D7087"/>
    <w:multiLevelType w:val="multilevel"/>
    <w:tmpl w:val="D466E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ECE336A"/>
    <w:multiLevelType w:val="hybridMultilevel"/>
    <w:tmpl w:val="5A70F41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7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CE2C0A"/>
    <w:multiLevelType w:val="multilevel"/>
    <w:tmpl w:val="48CAC342"/>
    <w:lvl w:ilvl="0">
      <w:start w:val="1"/>
      <w:numFmt w:val="decimal"/>
      <w:lvlText w:val="%1"/>
      <w:lvlJc w:val="left"/>
      <w:pPr>
        <w:ind w:left="383" w:hanging="38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40" w:hanging="38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56" w:hanging="1800"/>
      </w:pPr>
      <w:rPr>
        <w:rFonts w:hint="default"/>
      </w:rPr>
    </w:lvl>
  </w:abstractNum>
  <w:num w:numId="1" w16cid:durableId="1461874987">
    <w:abstractNumId w:val="4"/>
  </w:num>
  <w:num w:numId="2" w16cid:durableId="42221368">
    <w:abstractNumId w:val="6"/>
  </w:num>
  <w:num w:numId="3" w16cid:durableId="1930775475">
    <w:abstractNumId w:val="3"/>
  </w:num>
  <w:num w:numId="4" w16cid:durableId="677662805">
    <w:abstractNumId w:val="19"/>
  </w:num>
  <w:num w:numId="5" w16cid:durableId="1955166358">
    <w:abstractNumId w:val="14"/>
  </w:num>
  <w:num w:numId="6" w16cid:durableId="1883401252">
    <w:abstractNumId w:val="17"/>
  </w:num>
  <w:num w:numId="7" w16cid:durableId="1114784922">
    <w:abstractNumId w:val="9"/>
  </w:num>
  <w:num w:numId="8" w16cid:durableId="1930507169">
    <w:abstractNumId w:val="7"/>
  </w:num>
  <w:num w:numId="9" w16cid:durableId="37556070">
    <w:abstractNumId w:val="10"/>
  </w:num>
  <w:num w:numId="10" w16cid:durableId="129368853">
    <w:abstractNumId w:val="13"/>
  </w:num>
  <w:num w:numId="11" w16cid:durableId="1806661773">
    <w:abstractNumId w:val="2"/>
  </w:num>
  <w:num w:numId="12" w16cid:durableId="249776857">
    <w:abstractNumId w:val="16"/>
  </w:num>
  <w:num w:numId="13" w16cid:durableId="1622103426">
    <w:abstractNumId w:val="21"/>
  </w:num>
  <w:num w:numId="14" w16cid:durableId="1516458723">
    <w:abstractNumId w:val="28"/>
  </w:num>
  <w:num w:numId="15" w16cid:durableId="1886520965">
    <w:abstractNumId w:val="26"/>
  </w:num>
  <w:num w:numId="16" w16cid:durableId="2094206826">
    <w:abstractNumId w:val="23"/>
  </w:num>
  <w:num w:numId="17" w16cid:durableId="1734042445">
    <w:abstractNumId w:val="8"/>
  </w:num>
  <w:num w:numId="18" w16cid:durableId="868226505">
    <w:abstractNumId w:val="27"/>
  </w:num>
  <w:num w:numId="19" w16cid:durableId="239565629">
    <w:abstractNumId w:val="12"/>
  </w:num>
  <w:num w:numId="20" w16cid:durableId="610745140">
    <w:abstractNumId w:val="1"/>
  </w:num>
  <w:num w:numId="21" w16cid:durableId="867916749">
    <w:abstractNumId w:val="24"/>
  </w:num>
  <w:num w:numId="22" w16cid:durableId="1996375574">
    <w:abstractNumId w:val="5"/>
  </w:num>
  <w:num w:numId="23" w16cid:durableId="769617372">
    <w:abstractNumId w:val="11"/>
  </w:num>
  <w:num w:numId="24" w16cid:durableId="666325841">
    <w:abstractNumId w:val="15"/>
  </w:num>
  <w:num w:numId="25" w16cid:durableId="1530756025">
    <w:abstractNumId w:val="25"/>
  </w:num>
  <w:num w:numId="26" w16cid:durableId="1497454231">
    <w:abstractNumId w:val="18"/>
  </w:num>
  <w:num w:numId="27" w16cid:durableId="995256788">
    <w:abstractNumId w:val="0"/>
  </w:num>
  <w:num w:numId="28" w16cid:durableId="1581285215">
    <w:abstractNumId w:val="29"/>
  </w:num>
  <w:num w:numId="29" w16cid:durableId="606694271">
    <w:abstractNumId w:val="20"/>
  </w:num>
  <w:num w:numId="30" w16cid:durableId="119388034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4870"/>
    <w:rsid w:val="00015B52"/>
    <w:rsid w:val="00017E9C"/>
    <w:rsid w:val="00045733"/>
    <w:rsid w:val="000469C2"/>
    <w:rsid w:val="0005152A"/>
    <w:rsid w:val="00061409"/>
    <w:rsid w:val="00062E72"/>
    <w:rsid w:val="00066B73"/>
    <w:rsid w:val="00072CF4"/>
    <w:rsid w:val="00085066"/>
    <w:rsid w:val="0008AF90"/>
    <w:rsid w:val="000C00D4"/>
    <w:rsid w:val="000D2C15"/>
    <w:rsid w:val="00114BDA"/>
    <w:rsid w:val="001209DC"/>
    <w:rsid w:val="00120AB1"/>
    <w:rsid w:val="001619D3"/>
    <w:rsid w:val="001676F5"/>
    <w:rsid w:val="00183A77"/>
    <w:rsid w:val="00196273"/>
    <w:rsid w:val="001A1232"/>
    <w:rsid w:val="001A3D3A"/>
    <w:rsid w:val="001B7B55"/>
    <w:rsid w:val="001BFFD6"/>
    <w:rsid w:val="00231227"/>
    <w:rsid w:val="002562A5"/>
    <w:rsid w:val="00292BD1"/>
    <w:rsid w:val="00293FDA"/>
    <w:rsid w:val="002A1982"/>
    <w:rsid w:val="002B6803"/>
    <w:rsid w:val="002C6615"/>
    <w:rsid w:val="002E74B0"/>
    <w:rsid w:val="00331C2C"/>
    <w:rsid w:val="00353C59"/>
    <w:rsid w:val="00354E9A"/>
    <w:rsid w:val="00383C17"/>
    <w:rsid w:val="00384D30"/>
    <w:rsid w:val="0038668A"/>
    <w:rsid w:val="00394275"/>
    <w:rsid w:val="003A7F25"/>
    <w:rsid w:val="003D5BBF"/>
    <w:rsid w:val="003F1E54"/>
    <w:rsid w:val="004044AA"/>
    <w:rsid w:val="004224CF"/>
    <w:rsid w:val="0042307F"/>
    <w:rsid w:val="00427E79"/>
    <w:rsid w:val="00450466"/>
    <w:rsid w:val="0045147B"/>
    <w:rsid w:val="004516FC"/>
    <w:rsid w:val="0047447F"/>
    <w:rsid w:val="0048E27D"/>
    <w:rsid w:val="004C049E"/>
    <w:rsid w:val="004D43B9"/>
    <w:rsid w:val="004E6E17"/>
    <w:rsid w:val="004F675F"/>
    <w:rsid w:val="00505CEC"/>
    <w:rsid w:val="00557858"/>
    <w:rsid w:val="0056194C"/>
    <w:rsid w:val="005B8928"/>
    <w:rsid w:val="005E73A0"/>
    <w:rsid w:val="005E7A66"/>
    <w:rsid w:val="00601C3F"/>
    <w:rsid w:val="00614098"/>
    <w:rsid w:val="00620235"/>
    <w:rsid w:val="00620D4A"/>
    <w:rsid w:val="00632C9F"/>
    <w:rsid w:val="00643A8C"/>
    <w:rsid w:val="0065185E"/>
    <w:rsid w:val="006B0947"/>
    <w:rsid w:val="006B12A4"/>
    <w:rsid w:val="006B135C"/>
    <w:rsid w:val="006C3433"/>
    <w:rsid w:val="006E7FB1"/>
    <w:rsid w:val="006F4F27"/>
    <w:rsid w:val="006F6732"/>
    <w:rsid w:val="00706CD0"/>
    <w:rsid w:val="00707AA8"/>
    <w:rsid w:val="00714F32"/>
    <w:rsid w:val="0073083A"/>
    <w:rsid w:val="00741B9E"/>
    <w:rsid w:val="00746533"/>
    <w:rsid w:val="00746EA5"/>
    <w:rsid w:val="00774460"/>
    <w:rsid w:val="007A2CC9"/>
    <w:rsid w:val="007C2A6F"/>
    <w:rsid w:val="007C2F04"/>
    <w:rsid w:val="007D3783"/>
    <w:rsid w:val="007E6BA0"/>
    <w:rsid w:val="007F3C18"/>
    <w:rsid w:val="008454F9"/>
    <w:rsid w:val="008714B5"/>
    <w:rsid w:val="008839F9"/>
    <w:rsid w:val="00893934"/>
    <w:rsid w:val="008A2F30"/>
    <w:rsid w:val="008B6105"/>
    <w:rsid w:val="008D1D31"/>
    <w:rsid w:val="008E4EFD"/>
    <w:rsid w:val="008F038D"/>
    <w:rsid w:val="009352A6"/>
    <w:rsid w:val="00952A64"/>
    <w:rsid w:val="00957EC4"/>
    <w:rsid w:val="0098069D"/>
    <w:rsid w:val="00982E97"/>
    <w:rsid w:val="009835F1"/>
    <w:rsid w:val="009962C3"/>
    <w:rsid w:val="009D71E8"/>
    <w:rsid w:val="00A012A1"/>
    <w:rsid w:val="00A22D3C"/>
    <w:rsid w:val="00A2314B"/>
    <w:rsid w:val="00A31D51"/>
    <w:rsid w:val="00A82759"/>
    <w:rsid w:val="00A82EFB"/>
    <w:rsid w:val="00A85A02"/>
    <w:rsid w:val="00AF20B4"/>
    <w:rsid w:val="00B0623A"/>
    <w:rsid w:val="00B21847"/>
    <w:rsid w:val="00B27952"/>
    <w:rsid w:val="00B43BAF"/>
    <w:rsid w:val="00B65CE1"/>
    <w:rsid w:val="00B754B7"/>
    <w:rsid w:val="00B81F59"/>
    <w:rsid w:val="00BA441A"/>
    <w:rsid w:val="00BC2F8A"/>
    <w:rsid w:val="00BC7EC7"/>
    <w:rsid w:val="00C00B87"/>
    <w:rsid w:val="00C02386"/>
    <w:rsid w:val="00C40585"/>
    <w:rsid w:val="00C93CCF"/>
    <w:rsid w:val="00CA4F08"/>
    <w:rsid w:val="00CD373A"/>
    <w:rsid w:val="00D33FE5"/>
    <w:rsid w:val="00D5342D"/>
    <w:rsid w:val="00D57584"/>
    <w:rsid w:val="00D744D7"/>
    <w:rsid w:val="00DC1C73"/>
    <w:rsid w:val="00DC686B"/>
    <w:rsid w:val="00DF2C68"/>
    <w:rsid w:val="00E22398"/>
    <w:rsid w:val="00E272A1"/>
    <w:rsid w:val="00E3668C"/>
    <w:rsid w:val="00E4786F"/>
    <w:rsid w:val="00E509B1"/>
    <w:rsid w:val="00E549C2"/>
    <w:rsid w:val="00E66558"/>
    <w:rsid w:val="00EA11BE"/>
    <w:rsid w:val="00EB6358"/>
    <w:rsid w:val="00ED1AC7"/>
    <w:rsid w:val="00ED2247"/>
    <w:rsid w:val="00EE4277"/>
    <w:rsid w:val="00EF60E1"/>
    <w:rsid w:val="00F01FA4"/>
    <w:rsid w:val="00F42072"/>
    <w:rsid w:val="00F861A2"/>
    <w:rsid w:val="00F903FC"/>
    <w:rsid w:val="00F917D9"/>
    <w:rsid w:val="00F95A31"/>
    <w:rsid w:val="00F979B5"/>
    <w:rsid w:val="00FE5E17"/>
    <w:rsid w:val="00FF0F49"/>
    <w:rsid w:val="010CA426"/>
    <w:rsid w:val="01415617"/>
    <w:rsid w:val="01553970"/>
    <w:rsid w:val="017750C9"/>
    <w:rsid w:val="01800FB6"/>
    <w:rsid w:val="019D2BB3"/>
    <w:rsid w:val="02473108"/>
    <w:rsid w:val="024E71C5"/>
    <w:rsid w:val="0254892A"/>
    <w:rsid w:val="02552FD2"/>
    <w:rsid w:val="026783B7"/>
    <w:rsid w:val="026B3B9F"/>
    <w:rsid w:val="0270C8CE"/>
    <w:rsid w:val="02951E18"/>
    <w:rsid w:val="02BC01D9"/>
    <w:rsid w:val="033171F4"/>
    <w:rsid w:val="0338FC14"/>
    <w:rsid w:val="03573D06"/>
    <w:rsid w:val="036F01BE"/>
    <w:rsid w:val="0394758A"/>
    <w:rsid w:val="0397AE03"/>
    <w:rsid w:val="03D27F93"/>
    <w:rsid w:val="03F256AA"/>
    <w:rsid w:val="041542BD"/>
    <w:rsid w:val="041FC5ED"/>
    <w:rsid w:val="042A1344"/>
    <w:rsid w:val="042D47C8"/>
    <w:rsid w:val="04307D51"/>
    <w:rsid w:val="04519AF2"/>
    <w:rsid w:val="045AD7B5"/>
    <w:rsid w:val="04D4CC75"/>
    <w:rsid w:val="04D7E30E"/>
    <w:rsid w:val="050B352F"/>
    <w:rsid w:val="051CD0FE"/>
    <w:rsid w:val="0521ED6F"/>
    <w:rsid w:val="0541C4DE"/>
    <w:rsid w:val="056F4FF0"/>
    <w:rsid w:val="0596649E"/>
    <w:rsid w:val="0599D357"/>
    <w:rsid w:val="05A95390"/>
    <w:rsid w:val="05B80896"/>
    <w:rsid w:val="05BF0CA3"/>
    <w:rsid w:val="05D69D13"/>
    <w:rsid w:val="05F7F2CE"/>
    <w:rsid w:val="06122BC4"/>
    <w:rsid w:val="063A6521"/>
    <w:rsid w:val="064EA7E4"/>
    <w:rsid w:val="065D99D8"/>
    <w:rsid w:val="066483B0"/>
    <w:rsid w:val="06659D7F"/>
    <w:rsid w:val="0694D013"/>
    <w:rsid w:val="0699CA43"/>
    <w:rsid w:val="06A80625"/>
    <w:rsid w:val="06AF78E1"/>
    <w:rsid w:val="06D1AC19"/>
    <w:rsid w:val="06DE0E9E"/>
    <w:rsid w:val="07039920"/>
    <w:rsid w:val="07042704"/>
    <w:rsid w:val="0705EC55"/>
    <w:rsid w:val="071DE3F1"/>
    <w:rsid w:val="073D68A0"/>
    <w:rsid w:val="0748CBAB"/>
    <w:rsid w:val="079478AE"/>
    <w:rsid w:val="07B28C89"/>
    <w:rsid w:val="07EA5E3D"/>
    <w:rsid w:val="07FBE35A"/>
    <w:rsid w:val="0830D607"/>
    <w:rsid w:val="08526045"/>
    <w:rsid w:val="0888DC03"/>
    <w:rsid w:val="08912B26"/>
    <w:rsid w:val="0898814F"/>
    <w:rsid w:val="08A023AA"/>
    <w:rsid w:val="08AA7F9A"/>
    <w:rsid w:val="08F2836D"/>
    <w:rsid w:val="091C9411"/>
    <w:rsid w:val="09216DAB"/>
    <w:rsid w:val="09494152"/>
    <w:rsid w:val="095E031C"/>
    <w:rsid w:val="0964DA4B"/>
    <w:rsid w:val="098B219B"/>
    <w:rsid w:val="09921604"/>
    <w:rsid w:val="09953A9A"/>
    <w:rsid w:val="09A21DB4"/>
    <w:rsid w:val="09C3DE58"/>
    <w:rsid w:val="09CC9AD4"/>
    <w:rsid w:val="09D5BB2D"/>
    <w:rsid w:val="09D63574"/>
    <w:rsid w:val="09DAB3BF"/>
    <w:rsid w:val="09E4ACD6"/>
    <w:rsid w:val="09E86F9D"/>
    <w:rsid w:val="09EAD865"/>
    <w:rsid w:val="09F23373"/>
    <w:rsid w:val="09F896FD"/>
    <w:rsid w:val="09F932E7"/>
    <w:rsid w:val="0A22F908"/>
    <w:rsid w:val="0A2E61DC"/>
    <w:rsid w:val="0A309568"/>
    <w:rsid w:val="0A4B4EFE"/>
    <w:rsid w:val="0A831BDB"/>
    <w:rsid w:val="0AAFC0C2"/>
    <w:rsid w:val="0AD46846"/>
    <w:rsid w:val="0ADDFED9"/>
    <w:rsid w:val="0AE3E9AB"/>
    <w:rsid w:val="0AE95900"/>
    <w:rsid w:val="0AF38F7D"/>
    <w:rsid w:val="0B223681"/>
    <w:rsid w:val="0B29F8BC"/>
    <w:rsid w:val="0B3BCCF4"/>
    <w:rsid w:val="0B47DEAF"/>
    <w:rsid w:val="0B4E411E"/>
    <w:rsid w:val="0B50BF76"/>
    <w:rsid w:val="0B643627"/>
    <w:rsid w:val="0B7C7029"/>
    <w:rsid w:val="0BB91A0F"/>
    <w:rsid w:val="0BBDF36A"/>
    <w:rsid w:val="0BCA323D"/>
    <w:rsid w:val="0BD27340"/>
    <w:rsid w:val="0BE2EA06"/>
    <w:rsid w:val="0C080D09"/>
    <w:rsid w:val="0C100C0B"/>
    <w:rsid w:val="0C165C29"/>
    <w:rsid w:val="0C1C4886"/>
    <w:rsid w:val="0C226EAA"/>
    <w:rsid w:val="0C3CCB9F"/>
    <w:rsid w:val="0C8C5F2A"/>
    <w:rsid w:val="0C8D7420"/>
    <w:rsid w:val="0C9425B1"/>
    <w:rsid w:val="0C9682DB"/>
    <w:rsid w:val="0C994FFA"/>
    <w:rsid w:val="0CA34ED2"/>
    <w:rsid w:val="0CA85904"/>
    <w:rsid w:val="0CC983BA"/>
    <w:rsid w:val="0CE6032F"/>
    <w:rsid w:val="0CFE1F4C"/>
    <w:rsid w:val="0D425987"/>
    <w:rsid w:val="0D454F79"/>
    <w:rsid w:val="0D4F8B4A"/>
    <w:rsid w:val="0D6CEB81"/>
    <w:rsid w:val="0DCDA41F"/>
    <w:rsid w:val="0DF13FB4"/>
    <w:rsid w:val="0E346502"/>
    <w:rsid w:val="0E48BAD5"/>
    <w:rsid w:val="0E7CBADF"/>
    <w:rsid w:val="0E99EFAD"/>
    <w:rsid w:val="0E9B46A8"/>
    <w:rsid w:val="0EA108B1"/>
    <w:rsid w:val="0EA73E68"/>
    <w:rsid w:val="0EAABFA5"/>
    <w:rsid w:val="0EAFC2A5"/>
    <w:rsid w:val="0EB19D56"/>
    <w:rsid w:val="0EC3CA38"/>
    <w:rsid w:val="0EE075AE"/>
    <w:rsid w:val="0EE2F1B1"/>
    <w:rsid w:val="0F20FEFE"/>
    <w:rsid w:val="0F449084"/>
    <w:rsid w:val="0F561654"/>
    <w:rsid w:val="0F5C772D"/>
    <w:rsid w:val="0FAE3369"/>
    <w:rsid w:val="0FC95172"/>
    <w:rsid w:val="0FCDCA44"/>
    <w:rsid w:val="0FCF44BC"/>
    <w:rsid w:val="0FD88363"/>
    <w:rsid w:val="0FE9DD13"/>
    <w:rsid w:val="0FF10839"/>
    <w:rsid w:val="0FF59179"/>
    <w:rsid w:val="1004462A"/>
    <w:rsid w:val="10177F1C"/>
    <w:rsid w:val="1025E056"/>
    <w:rsid w:val="103EDBA0"/>
    <w:rsid w:val="104EE86B"/>
    <w:rsid w:val="106B802D"/>
    <w:rsid w:val="106BEA83"/>
    <w:rsid w:val="109A4E40"/>
    <w:rsid w:val="10A77551"/>
    <w:rsid w:val="10D5376B"/>
    <w:rsid w:val="10F7467A"/>
    <w:rsid w:val="10FA174D"/>
    <w:rsid w:val="11185999"/>
    <w:rsid w:val="111A9618"/>
    <w:rsid w:val="111D2F5F"/>
    <w:rsid w:val="11386032"/>
    <w:rsid w:val="116498AF"/>
    <w:rsid w:val="116AD265"/>
    <w:rsid w:val="117E9EBA"/>
    <w:rsid w:val="1190AEF7"/>
    <w:rsid w:val="11BA5987"/>
    <w:rsid w:val="11E1238B"/>
    <w:rsid w:val="12047F37"/>
    <w:rsid w:val="12071F89"/>
    <w:rsid w:val="121EAD07"/>
    <w:rsid w:val="1223E238"/>
    <w:rsid w:val="122CB10F"/>
    <w:rsid w:val="12329A0F"/>
    <w:rsid w:val="123EAC6F"/>
    <w:rsid w:val="124AFBBE"/>
    <w:rsid w:val="12680A4D"/>
    <w:rsid w:val="1280DF3D"/>
    <w:rsid w:val="12B429FA"/>
    <w:rsid w:val="12B8F75D"/>
    <w:rsid w:val="12D7A523"/>
    <w:rsid w:val="12E742B7"/>
    <w:rsid w:val="130C3018"/>
    <w:rsid w:val="1310DCD9"/>
    <w:rsid w:val="13201E09"/>
    <w:rsid w:val="13255263"/>
    <w:rsid w:val="136AAB82"/>
    <w:rsid w:val="136CD90B"/>
    <w:rsid w:val="137C2EC8"/>
    <w:rsid w:val="1386D5E1"/>
    <w:rsid w:val="139ABC1C"/>
    <w:rsid w:val="13B16661"/>
    <w:rsid w:val="13B6C7BF"/>
    <w:rsid w:val="13C3A405"/>
    <w:rsid w:val="13CBFE5A"/>
    <w:rsid w:val="13D37107"/>
    <w:rsid w:val="13EAF037"/>
    <w:rsid w:val="140164F8"/>
    <w:rsid w:val="1416F238"/>
    <w:rsid w:val="14232D33"/>
    <w:rsid w:val="14262CF9"/>
    <w:rsid w:val="14296DE4"/>
    <w:rsid w:val="144FFA5B"/>
    <w:rsid w:val="14649A4C"/>
    <w:rsid w:val="1469346B"/>
    <w:rsid w:val="146E8033"/>
    <w:rsid w:val="1483BCD2"/>
    <w:rsid w:val="14964921"/>
    <w:rsid w:val="149DD46F"/>
    <w:rsid w:val="14A2ABA9"/>
    <w:rsid w:val="14AFDA3F"/>
    <w:rsid w:val="14E26D4D"/>
    <w:rsid w:val="14ED313A"/>
    <w:rsid w:val="1500883D"/>
    <w:rsid w:val="1535E4D7"/>
    <w:rsid w:val="1539C31E"/>
    <w:rsid w:val="1542E054"/>
    <w:rsid w:val="1545B295"/>
    <w:rsid w:val="1550B873"/>
    <w:rsid w:val="1553A07E"/>
    <w:rsid w:val="155F7466"/>
    <w:rsid w:val="156A289A"/>
    <w:rsid w:val="15B2455A"/>
    <w:rsid w:val="162630FE"/>
    <w:rsid w:val="162709E3"/>
    <w:rsid w:val="1639E985"/>
    <w:rsid w:val="16486AAF"/>
    <w:rsid w:val="1655D47C"/>
    <w:rsid w:val="165C48C3"/>
    <w:rsid w:val="166EFF1B"/>
    <w:rsid w:val="1671AF7C"/>
    <w:rsid w:val="16795603"/>
    <w:rsid w:val="168F71F4"/>
    <w:rsid w:val="1694D06F"/>
    <w:rsid w:val="16A50192"/>
    <w:rsid w:val="16BE3AE0"/>
    <w:rsid w:val="16C12968"/>
    <w:rsid w:val="16FC618B"/>
    <w:rsid w:val="17032033"/>
    <w:rsid w:val="1703837D"/>
    <w:rsid w:val="171902F1"/>
    <w:rsid w:val="1774C45C"/>
    <w:rsid w:val="17847C10"/>
    <w:rsid w:val="178A88A3"/>
    <w:rsid w:val="1798C7FF"/>
    <w:rsid w:val="1799B037"/>
    <w:rsid w:val="17A9CC8B"/>
    <w:rsid w:val="17B0722E"/>
    <w:rsid w:val="180C3E68"/>
    <w:rsid w:val="181EE0FA"/>
    <w:rsid w:val="18B2D657"/>
    <w:rsid w:val="18D7A48A"/>
    <w:rsid w:val="192494B0"/>
    <w:rsid w:val="193EE5D8"/>
    <w:rsid w:val="198B8C28"/>
    <w:rsid w:val="19ACE02E"/>
    <w:rsid w:val="19CD0B16"/>
    <w:rsid w:val="19CFDCD0"/>
    <w:rsid w:val="19D36F6F"/>
    <w:rsid w:val="19EBD11C"/>
    <w:rsid w:val="1A0A229C"/>
    <w:rsid w:val="1A0C5455"/>
    <w:rsid w:val="1A0D0019"/>
    <w:rsid w:val="1A656D2C"/>
    <w:rsid w:val="1A79465A"/>
    <w:rsid w:val="1A88D2FB"/>
    <w:rsid w:val="1A949140"/>
    <w:rsid w:val="1AA23D35"/>
    <w:rsid w:val="1AC22965"/>
    <w:rsid w:val="1AD72588"/>
    <w:rsid w:val="1ADF1DFD"/>
    <w:rsid w:val="1AECB9B4"/>
    <w:rsid w:val="1B08EFD8"/>
    <w:rsid w:val="1B13A363"/>
    <w:rsid w:val="1B15405F"/>
    <w:rsid w:val="1B183271"/>
    <w:rsid w:val="1B25864B"/>
    <w:rsid w:val="1B3EEE8C"/>
    <w:rsid w:val="1B4CCC93"/>
    <w:rsid w:val="1B4F1F5C"/>
    <w:rsid w:val="1B563B53"/>
    <w:rsid w:val="1B5C17F8"/>
    <w:rsid w:val="1B5D18D3"/>
    <w:rsid w:val="1B684192"/>
    <w:rsid w:val="1B6DFF47"/>
    <w:rsid w:val="1B938DEF"/>
    <w:rsid w:val="1BA32028"/>
    <w:rsid w:val="1BD3517E"/>
    <w:rsid w:val="1BDE5E50"/>
    <w:rsid w:val="1BE57841"/>
    <w:rsid w:val="1BFC7DD4"/>
    <w:rsid w:val="1C050876"/>
    <w:rsid w:val="1C0D0F45"/>
    <w:rsid w:val="1C0F454C"/>
    <w:rsid w:val="1C1943F3"/>
    <w:rsid w:val="1C21E644"/>
    <w:rsid w:val="1C47FD45"/>
    <w:rsid w:val="1C6A13A0"/>
    <w:rsid w:val="1C837433"/>
    <w:rsid w:val="1C93B07B"/>
    <w:rsid w:val="1CB30C4C"/>
    <w:rsid w:val="1CC93EE7"/>
    <w:rsid w:val="1CC99057"/>
    <w:rsid w:val="1CEAF529"/>
    <w:rsid w:val="1CF0D725"/>
    <w:rsid w:val="1CF1D684"/>
    <w:rsid w:val="1CF59858"/>
    <w:rsid w:val="1D0D95A7"/>
    <w:rsid w:val="1D65C2E0"/>
    <w:rsid w:val="1D76B2A6"/>
    <w:rsid w:val="1D86477A"/>
    <w:rsid w:val="1D936EDD"/>
    <w:rsid w:val="1D9DFAA1"/>
    <w:rsid w:val="1DCA0F79"/>
    <w:rsid w:val="1DCBD9E2"/>
    <w:rsid w:val="1DD20111"/>
    <w:rsid w:val="1E07CD19"/>
    <w:rsid w:val="1E277098"/>
    <w:rsid w:val="1E3CE784"/>
    <w:rsid w:val="1E6028F0"/>
    <w:rsid w:val="1E72D105"/>
    <w:rsid w:val="1E77B160"/>
    <w:rsid w:val="1E8A3A5C"/>
    <w:rsid w:val="1E90D175"/>
    <w:rsid w:val="1E9ED8A0"/>
    <w:rsid w:val="1E9FE254"/>
    <w:rsid w:val="1EC377DB"/>
    <w:rsid w:val="1ED2B2BC"/>
    <w:rsid w:val="1F0A3E13"/>
    <w:rsid w:val="1F190021"/>
    <w:rsid w:val="1F1A2A55"/>
    <w:rsid w:val="1F3FD685"/>
    <w:rsid w:val="1F4EA79A"/>
    <w:rsid w:val="1F59D0BF"/>
    <w:rsid w:val="1F66B4B2"/>
    <w:rsid w:val="1F6C5117"/>
    <w:rsid w:val="1F8B985D"/>
    <w:rsid w:val="1FAAD113"/>
    <w:rsid w:val="1FABBD7F"/>
    <w:rsid w:val="1FC68EFE"/>
    <w:rsid w:val="1FD6A9B0"/>
    <w:rsid w:val="1FE6E1B5"/>
    <w:rsid w:val="1FF2915F"/>
    <w:rsid w:val="200B8D41"/>
    <w:rsid w:val="201E7B92"/>
    <w:rsid w:val="2045C98F"/>
    <w:rsid w:val="204EE625"/>
    <w:rsid w:val="2090E238"/>
    <w:rsid w:val="20929D9E"/>
    <w:rsid w:val="209FFBFE"/>
    <w:rsid w:val="20A0D0BE"/>
    <w:rsid w:val="20A3DDE9"/>
    <w:rsid w:val="20AC82CE"/>
    <w:rsid w:val="20B59400"/>
    <w:rsid w:val="20C034A9"/>
    <w:rsid w:val="20C55A40"/>
    <w:rsid w:val="20F53A7E"/>
    <w:rsid w:val="21083D7C"/>
    <w:rsid w:val="2122E067"/>
    <w:rsid w:val="213CC034"/>
    <w:rsid w:val="2173C387"/>
    <w:rsid w:val="21A40F83"/>
    <w:rsid w:val="21AF8020"/>
    <w:rsid w:val="21C19812"/>
    <w:rsid w:val="21CD4697"/>
    <w:rsid w:val="21D83B84"/>
    <w:rsid w:val="21FE2B7E"/>
    <w:rsid w:val="221FC5B6"/>
    <w:rsid w:val="22392424"/>
    <w:rsid w:val="223BCC5F"/>
    <w:rsid w:val="22434035"/>
    <w:rsid w:val="224AD4BE"/>
    <w:rsid w:val="2256A282"/>
    <w:rsid w:val="2277CD0A"/>
    <w:rsid w:val="228EA04C"/>
    <w:rsid w:val="22A40DDD"/>
    <w:rsid w:val="22A7F9EF"/>
    <w:rsid w:val="22D8BBC8"/>
    <w:rsid w:val="22DAE8A4"/>
    <w:rsid w:val="22F77D64"/>
    <w:rsid w:val="23032279"/>
    <w:rsid w:val="23070A75"/>
    <w:rsid w:val="2310FA6D"/>
    <w:rsid w:val="23253C8B"/>
    <w:rsid w:val="23340218"/>
    <w:rsid w:val="23345333"/>
    <w:rsid w:val="23370A27"/>
    <w:rsid w:val="2357065B"/>
    <w:rsid w:val="235EB667"/>
    <w:rsid w:val="236433FD"/>
    <w:rsid w:val="2364FF68"/>
    <w:rsid w:val="23680CED"/>
    <w:rsid w:val="236864AE"/>
    <w:rsid w:val="23753E29"/>
    <w:rsid w:val="239988CD"/>
    <w:rsid w:val="23A669AD"/>
    <w:rsid w:val="23ADCF63"/>
    <w:rsid w:val="23B106BD"/>
    <w:rsid w:val="23C1013A"/>
    <w:rsid w:val="23C1C9D8"/>
    <w:rsid w:val="23D1F274"/>
    <w:rsid w:val="23DA289C"/>
    <w:rsid w:val="23F6D46A"/>
    <w:rsid w:val="23FB1D77"/>
    <w:rsid w:val="24169B2E"/>
    <w:rsid w:val="242A70AD"/>
    <w:rsid w:val="242CDB40"/>
    <w:rsid w:val="242F3920"/>
    <w:rsid w:val="246B132F"/>
    <w:rsid w:val="246C4BEB"/>
    <w:rsid w:val="24864AD3"/>
    <w:rsid w:val="248D38BC"/>
    <w:rsid w:val="24CB2409"/>
    <w:rsid w:val="24CC07D3"/>
    <w:rsid w:val="24E15E6B"/>
    <w:rsid w:val="24E3D12E"/>
    <w:rsid w:val="24F4AFAA"/>
    <w:rsid w:val="24F5A305"/>
    <w:rsid w:val="25028A39"/>
    <w:rsid w:val="2506E955"/>
    <w:rsid w:val="253552DF"/>
    <w:rsid w:val="2567ABC5"/>
    <w:rsid w:val="256CCBA5"/>
    <w:rsid w:val="257F28D9"/>
    <w:rsid w:val="258465B5"/>
    <w:rsid w:val="25910B2C"/>
    <w:rsid w:val="259DE3E8"/>
    <w:rsid w:val="25AB2C0D"/>
    <w:rsid w:val="25BCA4FC"/>
    <w:rsid w:val="25BDE91E"/>
    <w:rsid w:val="25C8ABA1"/>
    <w:rsid w:val="25DBAE9F"/>
    <w:rsid w:val="25E30C88"/>
    <w:rsid w:val="261845E2"/>
    <w:rsid w:val="265EA73C"/>
    <w:rsid w:val="26653301"/>
    <w:rsid w:val="26859BFB"/>
    <w:rsid w:val="268A08ED"/>
    <w:rsid w:val="26965729"/>
    <w:rsid w:val="26A5D9C1"/>
    <w:rsid w:val="26C9B25B"/>
    <w:rsid w:val="26CFB735"/>
    <w:rsid w:val="26D3BBEE"/>
    <w:rsid w:val="26E24EEA"/>
    <w:rsid w:val="271E113D"/>
    <w:rsid w:val="27241E01"/>
    <w:rsid w:val="274722F5"/>
    <w:rsid w:val="2751A726"/>
    <w:rsid w:val="2760F8AA"/>
    <w:rsid w:val="27777F00"/>
    <w:rsid w:val="277FF547"/>
    <w:rsid w:val="2788B84B"/>
    <w:rsid w:val="2793CD26"/>
    <w:rsid w:val="27D16BCC"/>
    <w:rsid w:val="27EE5B1E"/>
    <w:rsid w:val="27EEC5AB"/>
    <w:rsid w:val="27FDA344"/>
    <w:rsid w:val="282E2E18"/>
    <w:rsid w:val="287B3BD3"/>
    <w:rsid w:val="287F4148"/>
    <w:rsid w:val="2892B30F"/>
    <w:rsid w:val="2897EBA4"/>
    <w:rsid w:val="289A2B44"/>
    <w:rsid w:val="28B41C1B"/>
    <w:rsid w:val="28EAFBD4"/>
    <w:rsid w:val="28F16637"/>
    <w:rsid w:val="28FCC90B"/>
    <w:rsid w:val="2923B0BB"/>
    <w:rsid w:val="292C3FB7"/>
    <w:rsid w:val="292D0E51"/>
    <w:rsid w:val="292FD9CA"/>
    <w:rsid w:val="296D11EE"/>
    <w:rsid w:val="2992D074"/>
    <w:rsid w:val="299445BD"/>
    <w:rsid w:val="29A4F844"/>
    <w:rsid w:val="29A6811D"/>
    <w:rsid w:val="29B0033B"/>
    <w:rsid w:val="29D21DA8"/>
    <w:rsid w:val="29F417D3"/>
    <w:rsid w:val="29F71603"/>
    <w:rsid w:val="29FDFD35"/>
    <w:rsid w:val="2A024109"/>
    <w:rsid w:val="2A091AD1"/>
    <w:rsid w:val="2A2C41B0"/>
    <w:rsid w:val="2A43423F"/>
    <w:rsid w:val="2A4CCC3D"/>
    <w:rsid w:val="2A55D89D"/>
    <w:rsid w:val="2A56749B"/>
    <w:rsid w:val="2A62409E"/>
    <w:rsid w:val="2A7CD0CE"/>
    <w:rsid w:val="2ABC4242"/>
    <w:rsid w:val="2AD05D25"/>
    <w:rsid w:val="2ADBF822"/>
    <w:rsid w:val="2B0D670F"/>
    <w:rsid w:val="2B15A2BA"/>
    <w:rsid w:val="2B35EC0B"/>
    <w:rsid w:val="2B69C84C"/>
    <w:rsid w:val="2B75D824"/>
    <w:rsid w:val="2B9A2A65"/>
    <w:rsid w:val="2BCA53D1"/>
    <w:rsid w:val="2C112AE5"/>
    <w:rsid w:val="2C290280"/>
    <w:rsid w:val="2C2F0F51"/>
    <w:rsid w:val="2C383954"/>
    <w:rsid w:val="2C3EA5AD"/>
    <w:rsid w:val="2C3F4265"/>
    <w:rsid w:val="2C4137EC"/>
    <w:rsid w:val="2C66A776"/>
    <w:rsid w:val="2C71F9CB"/>
    <w:rsid w:val="2C9424A6"/>
    <w:rsid w:val="2C94DB9A"/>
    <w:rsid w:val="2CA9FE7F"/>
    <w:rsid w:val="2CAC8CC1"/>
    <w:rsid w:val="2CB37744"/>
    <w:rsid w:val="2CCB5690"/>
    <w:rsid w:val="2CD3FC11"/>
    <w:rsid w:val="2D006529"/>
    <w:rsid w:val="2D046D23"/>
    <w:rsid w:val="2D11C694"/>
    <w:rsid w:val="2D485B71"/>
    <w:rsid w:val="2D4A5EE6"/>
    <w:rsid w:val="2D650465"/>
    <w:rsid w:val="2D662432"/>
    <w:rsid w:val="2D771121"/>
    <w:rsid w:val="2D7AE076"/>
    <w:rsid w:val="2D9CEED9"/>
    <w:rsid w:val="2DD60323"/>
    <w:rsid w:val="2E17DB77"/>
    <w:rsid w:val="2E38D142"/>
    <w:rsid w:val="2E7705DA"/>
    <w:rsid w:val="2E9ECD1B"/>
    <w:rsid w:val="2EB9D92B"/>
    <w:rsid w:val="2EBD5E38"/>
    <w:rsid w:val="2EC5345C"/>
    <w:rsid w:val="2ECD6016"/>
    <w:rsid w:val="2EE62F47"/>
    <w:rsid w:val="2F1F9292"/>
    <w:rsid w:val="2F248719"/>
    <w:rsid w:val="2F5B2F4A"/>
    <w:rsid w:val="2F5D6D6B"/>
    <w:rsid w:val="2F6E048D"/>
    <w:rsid w:val="2F74DC07"/>
    <w:rsid w:val="2F88FD9A"/>
    <w:rsid w:val="2FA540FA"/>
    <w:rsid w:val="2FE7C3F1"/>
    <w:rsid w:val="2FF7150C"/>
    <w:rsid w:val="2FF9ADDE"/>
    <w:rsid w:val="30266C23"/>
    <w:rsid w:val="304D63D1"/>
    <w:rsid w:val="308D7949"/>
    <w:rsid w:val="30967C19"/>
    <w:rsid w:val="30A34D80"/>
    <w:rsid w:val="30AC850F"/>
    <w:rsid w:val="30BBC859"/>
    <w:rsid w:val="30BE032A"/>
    <w:rsid w:val="30C364C4"/>
    <w:rsid w:val="30CFF925"/>
    <w:rsid w:val="30DC721F"/>
    <w:rsid w:val="30E6E1FE"/>
    <w:rsid w:val="311F599A"/>
    <w:rsid w:val="3144679C"/>
    <w:rsid w:val="3148E0A8"/>
    <w:rsid w:val="315502B8"/>
    <w:rsid w:val="315BD94B"/>
    <w:rsid w:val="315FCA92"/>
    <w:rsid w:val="3174B265"/>
    <w:rsid w:val="31965747"/>
    <w:rsid w:val="31CABF0D"/>
    <w:rsid w:val="31CC241C"/>
    <w:rsid w:val="31CC3CB3"/>
    <w:rsid w:val="31F1EDE6"/>
    <w:rsid w:val="31F70F53"/>
    <w:rsid w:val="3230E1EE"/>
    <w:rsid w:val="3257ADCB"/>
    <w:rsid w:val="325A12BB"/>
    <w:rsid w:val="3267E6EE"/>
    <w:rsid w:val="326C5FDA"/>
    <w:rsid w:val="3292657C"/>
    <w:rsid w:val="32C84176"/>
    <w:rsid w:val="32C90464"/>
    <w:rsid w:val="32D16F9F"/>
    <w:rsid w:val="32E6B49D"/>
    <w:rsid w:val="32FE2AC5"/>
    <w:rsid w:val="332EB5CE"/>
    <w:rsid w:val="33499EBB"/>
    <w:rsid w:val="334F9BD6"/>
    <w:rsid w:val="335CE286"/>
    <w:rsid w:val="336088DE"/>
    <w:rsid w:val="3365085A"/>
    <w:rsid w:val="337E29F9"/>
    <w:rsid w:val="33968D20"/>
    <w:rsid w:val="33A4AD0E"/>
    <w:rsid w:val="33B57C27"/>
    <w:rsid w:val="33CC9D9A"/>
    <w:rsid w:val="33DAF35A"/>
    <w:rsid w:val="34476938"/>
    <w:rsid w:val="3453A08D"/>
    <w:rsid w:val="346A2A83"/>
    <w:rsid w:val="346A93A5"/>
    <w:rsid w:val="348347D7"/>
    <w:rsid w:val="348E7C65"/>
    <w:rsid w:val="349560F2"/>
    <w:rsid w:val="34AA5C50"/>
    <w:rsid w:val="34BAD92A"/>
    <w:rsid w:val="34C4CE64"/>
    <w:rsid w:val="34CA862F"/>
    <w:rsid w:val="34D6FB4B"/>
    <w:rsid w:val="351EE119"/>
    <w:rsid w:val="35243DEE"/>
    <w:rsid w:val="3544A421"/>
    <w:rsid w:val="354AD4AE"/>
    <w:rsid w:val="358741F5"/>
    <w:rsid w:val="35964E60"/>
    <w:rsid w:val="35C115C4"/>
    <w:rsid w:val="35CE0C15"/>
    <w:rsid w:val="35D21CCB"/>
    <w:rsid w:val="35F72F5F"/>
    <w:rsid w:val="35FDF0E1"/>
    <w:rsid w:val="35FE45DA"/>
    <w:rsid w:val="35FED884"/>
    <w:rsid w:val="35FFE238"/>
    <w:rsid w:val="36085FE1"/>
    <w:rsid w:val="360A3429"/>
    <w:rsid w:val="360E1E83"/>
    <w:rsid w:val="361800E1"/>
    <w:rsid w:val="362A84F0"/>
    <w:rsid w:val="36359237"/>
    <w:rsid w:val="365B3EFD"/>
    <w:rsid w:val="36699B5D"/>
    <w:rsid w:val="366FA434"/>
    <w:rsid w:val="36749FDD"/>
    <w:rsid w:val="367FE433"/>
    <w:rsid w:val="369BDAFD"/>
    <w:rsid w:val="36A04907"/>
    <w:rsid w:val="36A6E5F2"/>
    <w:rsid w:val="36AFDE7B"/>
    <w:rsid w:val="36D1B177"/>
    <w:rsid w:val="36D2AA08"/>
    <w:rsid w:val="36D6155A"/>
    <w:rsid w:val="36F0A03C"/>
    <w:rsid w:val="36F7C23E"/>
    <w:rsid w:val="36F9FF82"/>
    <w:rsid w:val="3709D62A"/>
    <w:rsid w:val="371E4BA6"/>
    <w:rsid w:val="37285D39"/>
    <w:rsid w:val="37305A6F"/>
    <w:rsid w:val="37456609"/>
    <w:rsid w:val="3772D679"/>
    <w:rsid w:val="377C67F3"/>
    <w:rsid w:val="378295CF"/>
    <w:rsid w:val="3787DC79"/>
    <w:rsid w:val="3798276B"/>
    <w:rsid w:val="37F80B7D"/>
    <w:rsid w:val="38029DE9"/>
    <w:rsid w:val="3804BFC3"/>
    <w:rsid w:val="380C0833"/>
    <w:rsid w:val="380C5D43"/>
    <w:rsid w:val="381247AF"/>
    <w:rsid w:val="38151900"/>
    <w:rsid w:val="38320977"/>
    <w:rsid w:val="384679D1"/>
    <w:rsid w:val="38517A49"/>
    <w:rsid w:val="3855574B"/>
    <w:rsid w:val="3857B383"/>
    <w:rsid w:val="38664ACD"/>
    <w:rsid w:val="38B1B6DD"/>
    <w:rsid w:val="38B63B99"/>
    <w:rsid w:val="38D3767B"/>
    <w:rsid w:val="38E0221D"/>
    <w:rsid w:val="3909BD8D"/>
    <w:rsid w:val="39219DED"/>
    <w:rsid w:val="392A62B3"/>
    <w:rsid w:val="396D6EE9"/>
    <w:rsid w:val="3983FC2D"/>
    <w:rsid w:val="39924C94"/>
    <w:rsid w:val="399DF752"/>
    <w:rsid w:val="399E581F"/>
    <w:rsid w:val="39AF01DC"/>
    <w:rsid w:val="39D71DA4"/>
    <w:rsid w:val="3A488033"/>
    <w:rsid w:val="3A5324B9"/>
    <w:rsid w:val="3A630C2C"/>
    <w:rsid w:val="3A71062A"/>
    <w:rsid w:val="3AB7C381"/>
    <w:rsid w:val="3AD7FB77"/>
    <w:rsid w:val="3AE83F14"/>
    <w:rsid w:val="3B2BFFE4"/>
    <w:rsid w:val="3B465F92"/>
    <w:rsid w:val="3B4FB773"/>
    <w:rsid w:val="3B5D1AAA"/>
    <w:rsid w:val="3B84B2EF"/>
    <w:rsid w:val="3B8DCA90"/>
    <w:rsid w:val="3B9F68AD"/>
    <w:rsid w:val="3BE742CD"/>
    <w:rsid w:val="3BFACCBD"/>
    <w:rsid w:val="3BFCE4C4"/>
    <w:rsid w:val="3C0CD68B"/>
    <w:rsid w:val="3C1D48CA"/>
    <w:rsid w:val="3C317C1D"/>
    <w:rsid w:val="3C6C3270"/>
    <w:rsid w:val="3C80DEE5"/>
    <w:rsid w:val="3C9147BE"/>
    <w:rsid w:val="3C98B5D9"/>
    <w:rsid w:val="3C9B0097"/>
    <w:rsid w:val="3CA70A3B"/>
    <w:rsid w:val="3CACEC24"/>
    <w:rsid w:val="3CAE58B4"/>
    <w:rsid w:val="3CD8BAAB"/>
    <w:rsid w:val="3CE5C625"/>
    <w:rsid w:val="3D1DE902"/>
    <w:rsid w:val="3D8D13A5"/>
    <w:rsid w:val="3DCD4C7E"/>
    <w:rsid w:val="3E09C478"/>
    <w:rsid w:val="3E09EA69"/>
    <w:rsid w:val="3E0B72BF"/>
    <w:rsid w:val="3E1BFC7A"/>
    <w:rsid w:val="3E424ECE"/>
    <w:rsid w:val="3E4DF9FF"/>
    <w:rsid w:val="3E96DFB9"/>
    <w:rsid w:val="3EA38B71"/>
    <w:rsid w:val="3EA5040D"/>
    <w:rsid w:val="3ECB2034"/>
    <w:rsid w:val="3EFD1035"/>
    <w:rsid w:val="3F0CB5ED"/>
    <w:rsid w:val="3F122919"/>
    <w:rsid w:val="3F202188"/>
    <w:rsid w:val="3F229D74"/>
    <w:rsid w:val="3F2695DC"/>
    <w:rsid w:val="3F397BAA"/>
    <w:rsid w:val="3F3F1876"/>
    <w:rsid w:val="3F52B728"/>
    <w:rsid w:val="3F5ACF4D"/>
    <w:rsid w:val="3F5F8202"/>
    <w:rsid w:val="3F66606F"/>
    <w:rsid w:val="3F97B30B"/>
    <w:rsid w:val="3FCDE3DE"/>
    <w:rsid w:val="40065ECA"/>
    <w:rsid w:val="401002AE"/>
    <w:rsid w:val="40205BB1"/>
    <w:rsid w:val="4032A8DD"/>
    <w:rsid w:val="4035EA73"/>
    <w:rsid w:val="40398766"/>
    <w:rsid w:val="4045D7D0"/>
    <w:rsid w:val="405D65F9"/>
    <w:rsid w:val="408460EA"/>
    <w:rsid w:val="40885455"/>
    <w:rsid w:val="40B6DFE9"/>
    <w:rsid w:val="40B9A858"/>
    <w:rsid w:val="40C49470"/>
    <w:rsid w:val="40D70E8E"/>
    <w:rsid w:val="40E35C59"/>
    <w:rsid w:val="4100C622"/>
    <w:rsid w:val="410B5B6C"/>
    <w:rsid w:val="4119B9AC"/>
    <w:rsid w:val="41615301"/>
    <w:rsid w:val="4198E1D4"/>
    <w:rsid w:val="41B02BCC"/>
    <w:rsid w:val="41CA5EDF"/>
    <w:rsid w:val="41D00184"/>
    <w:rsid w:val="41EB9291"/>
    <w:rsid w:val="41F18677"/>
    <w:rsid w:val="42069EF1"/>
    <w:rsid w:val="420DCF0B"/>
    <w:rsid w:val="42403A99"/>
    <w:rsid w:val="42519CEA"/>
    <w:rsid w:val="426DDC06"/>
    <w:rsid w:val="4277749B"/>
    <w:rsid w:val="427A2578"/>
    <w:rsid w:val="427A58C1"/>
    <w:rsid w:val="42AEECF7"/>
    <w:rsid w:val="42B88D59"/>
    <w:rsid w:val="430B9A2B"/>
    <w:rsid w:val="43460D23"/>
    <w:rsid w:val="434B25D4"/>
    <w:rsid w:val="435AA21A"/>
    <w:rsid w:val="437511D6"/>
    <w:rsid w:val="4395DEE3"/>
    <w:rsid w:val="439DB278"/>
    <w:rsid w:val="43CA6544"/>
    <w:rsid w:val="43DE5022"/>
    <w:rsid w:val="4415CF32"/>
    <w:rsid w:val="441C5040"/>
    <w:rsid w:val="4426B5F9"/>
    <w:rsid w:val="444F41FE"/>
    <w:rsid w:val="4482A7B4"/>
    <w:rsid w:val="4497BEC2"/>
    <w:rsid w:val="4498F33F"/>
    <w:rsid w:val="44B94B87"/>
    <w:rsid w:val="44CBC2ED"/>
    <w:rsid w:val="44D710C1"/>
    <w:rsid w:val="44DCBBC2"/>
    <w:rsid w:val="45057FBA"/>
    <w:rsid w:val="450634F9"/>
    <w:rsid w:val="451B1F22"/>
    <w:rsid w:val="45291E9D"/>
    <w:rsid w:val="45771FC1"/>
    <w:rsid w:val="45A57CC8"/>
    <w:rsid w:val="45B34C3F"/>
    <w:rsid w:val="45B820A1"/>
    <w:rsid w:val="45D5D7AA"/>
    <w:rsid w:val="45EEBCB8"/>
    <w:rsid w:val="46058EF1"/>
    <w:rsid w:val="46257BE4"/>
    <w:rsid w:val="4625C393"/>
    <w:rsid w:val="465CA037"/>
    <w:rsid w:val="4675461B"/>
    <w:rsid w:val="46819383"/>
    <w:rsid w:val="46820127"/>
    <w:rsid w:val="4689724D"/>
    <w:rsid w:val="46C001CC"/>
    <w:rsid w:val="46D5BB38"/>
    <w:rsid w:val="46FA5AC8"/>
    <w:rsid w:val="46FEB7BF"/>
    <w:rsid w:val="470FC147"/>
    <w:rsid w:val="4718A850"/>
    <w:rsid w:val="4750CC97"/>
    <w:rsid w:val="475CB237"/>
    <w:rsid w:val="47657479"/>
    <w:rsid w:val="47773A3A"/>
    <w:rsid w:val="47889402"/>
    <w:rsid w:val="47AE317C"/>
    <w:rsid w:val="47B17CFE"/>
    <w:rsid w:val="47B5FF85"/>
    <w:rsid w:val="47E1A2B5"/>
    <w:rsid w:val="47EF6956"/>
    <w:rsid w:val="47F26CFA"/>
    <w:rsid w:val="48034D64"/>
    <w:rsid w:val="4820990E"/>
    <w:rsid w:val="48340BEA"/>
    <w:rsid w:val="4856E8B6"/>
    <w:rsid w:val="48597E0A"/>
    <w:rsid w:val="488C7C8C"/>
    <w:rsid w:val="4895CA79"/>
    <w:rsid w:val="48B38AD5"/>
    <w:rsid w:val="48E5009F"/>
    <w:rsid w:val="48FB8A4C"/>
    <w:rsid w:val="4937E5A0"/>
    <w:rsid w:val="493909B4"/>
    <w:rsid w:val="4963FBA1"/>
    <w:rsid w:val="49744F2C"/>
    <w:rsid w:val="4980A05B"/>
    <w:rsid w:val="498EDA50"/>
    <w:rsid w:val="49A08804"/>
    <w:rsid w:val="49CE997D"/>
    <w:rsid w:val="4A015F69"/>
    <w:rsid w:val="4A2F8AE5"/>
    <w:rsid w:val="4A32271E"/>
    <w:rsid w:val="4A62D89B"/>
    <w:rsid w:val="4A839E1F"/>
    <w:rsid w:val="4A88ED5F"/>
    <w:rsid w:val="4A9C8A76"/>
    <w:rsid w:val="4AC806E3"/>
    <w:rsid w:val="4ACAF984"/>
    <w:rsid w:val="4AD5C009"/>
    <w:rsid w:val="4AE3109C"/>
    <w:rsid w:val="4AE38AB5"/>
    <w:rsid w:val="4AE93E18"/>
    <w:rsid w:val="4B0195CE"/>
    <w:rsid w:val="4B083547"/>
    <w:rsid w:val="4B10673C"/>
    <w:rsid w:val="4B2A79BE"/>
    <w:rsid w:val="4B4EF340"/>
    <w:rsid w:val="4B57D903"/>
    <w:rsid w:val="4B5D5F00"/>
    <w:rsid w:val="4B8E2B8F"/>
    <w:rsid w:val="4BA6D008"/>
    <w:rsid w:val="4BB1D64C"/>
    <w:rsid w:val="4BC99B42"/>
    <w:rsid w:val="4BD5CA18"/>
    <w:rsid w:val="4BE5D760"/>
    <w:rsid w:val="4C2AFD0B"/>
    <w:rsid w:val="4C33ED58"/>
    <w:rsid w:val="4C464742"/>
    <w:rsid w:val="4C5DC5DD"/>
    <w:rsid w:val="4C705548"/>
    <w:rsid w:val="4C7EE0FD"/>
    <w:rsid w:val="4CDD3AB9"/>
    <w:rsid w:val="4CE44E38"/>
    <w:rsid w:val="4CF3A964"/>
    <w:rsid w:val="4CFE0525"/>
    <w:rsid w:val="4D0A4110"/>
    <w:rsid w:val="4D194074"/>
    <w:rsid w:val="4D1E7372"/>
    <w:rsid w:val="4D54009C"/>
    <w:rsid w:val="4D7A4957"/>
    <w:rsid w:val="4DA04382"/>
    <w:rsid w:val="4DC5E42F"/>
    <w:rsid w:val="4DEBF744"/>
    <w:rsid w:val="4E056143"/>
    <w:rsid w:val="4E27FBB9"/>
    <w:rsid w:val="4E84914F"/>
    <w:rsid w:val="4EC11EDD"/>
    <w:rsid w:val="4EC92A9D"/>
    <w:rsid w:val="4EDA07CE"/>
    <w:rsid w:val="4EDF09DE"/>
    <w:rsid w:val="4EE2AA1F"/>
    <w:rsid w:val="4EE32DEC"/>
    <w:rsid w:val="4EEE1FD9"/>
    <w:rsid w:val="4F0F8CAC"/>
    <w:rsid w:val="4F152425"/>
    <w:rsid w:val="4F19C371"/>
    <w:rsid w:val="4F1DCFCD"/>
    <w:rsid w:val="4F35262F"/>
    <w:rsid w:val="4F49BCAD"/>
    <w:rsid w:val="4F674C5B"/>
    <w:rsid w:val="4F6C64B2"/>
    <w:rsid w:val="4F7EAA75"/>
    <w:rsid w:val="4F840CD9"/>
    <w:rsid w:val="4FAE9DE2"/>
    <w:rsid w:val="4FE3C3AB"/>
    <w:rsid w:val="4FFD7A9E"/>
    <w:rsid w:val="5027E2B7"/>
    <w:rsid w:val="507A491A"/>
    <w:rsid w:val="510EE2DF"/>
    <w:rsid w:val="511803A2"/>
    <w:rsid w:val="5140F685"/>
    <w:rsid w:val="51717182"/>
    <w:rsid w:val="51717474"/>
    <w:rsid w:val="51C4EF78"/>
    <w:rsid w:val="51CD6E9E"/>
    <w:rsid w:val="51F82F1A"/>
    <w:rsid w:val="52000402"/>
    <w:rsid w:val="520AD554"/>
    <w:rsid w:val="5215A57F"/>
    <w:rsid w:val="521A3675"/>
    <w:rsid w:val="524274A6"/>
    <w:rsid w:val="52631F91"/>
    <w:rsid w:val="52833B9F"/>
    <w:rsid w:val="52937B00"/>
    <w:rsid w:val="52B3A18D"/>
    <w:rsid w:val="52C6C39D"/>
    <w:rsid w:val="52E21885"/>
    <w:rsid w:val="52E8ED6F"/>
    <w:rsid w:val="53098661"/>
    <w:rsid w:val="530B97F3"/>
    <w:rsid w:val="53157455"/>
    <w:rsid w:val="5325829B"/>
    <w:rsid w:val="534F07AC"/>
    <w:rsid w:val="535E70E3"/>
    <w:rsid w:val="536D58C8"/>
    <w:rsid w:val="537B31C6"/>
    <w:rsid w:val="53820D42"/>
    <w:rsid w:val="5382BEA0"/>
    <w:rsid w:val="5389D108"/>
    <w:rsid w:val="538EBF5E"/>
    <w:rsid w:val="539520E7"/>
    <w:rsid w:val="539BA743"/>
    <w:rsid w:val="53AE1EEF"/>
    <w:rsid w:val="53B27B01"/>
    <w:rsid w:val="53D1779E"/>
    <w:rsid w:val="53D7F3EC"/>
    <w:rsid w:val="53E83A6A"/>
    <w:rsid w:val="53FB50C9"/>
    <w:rsid w:val="541CD163"/>
    <w:rsid w:val="5451D3E1"/>
    <w:rsid w:val="5457472D"/>
    <w:rsid w:val="54A7B461"/>
    <w:rsid w:val="54E04FFB"/>
    <w:rsid w:val="54E29AB9"/>
    <w:rsid w:val="54F81D1A"/>
    <w:rsid w:val="550347F9"/>
    <w:rsid w:val="553D596D"/>
    <w:rsid w:val="5542F10B"/>
    <w:rsid w:val="5548B7BF"/>
    <w:rsid w:val="5553D23F"/>
    <w:rsid w:val="555C21AB"/>
    <w:rsid w:val="5577FB04"/>
    <w:rsid w:val="5579ACB3"/>
    <w:rsid w:val="55BF8385"/>
    <w:rsid w:val="55E2203C"/>
    <w:rsid w:val="55F640A0"/>
    <w:rsid w:val="55FE645F"/>
    <w:rsid w:val="560811A2"/>
    <w:rsid w:val="5641C3C0"/>
    <w:rsid w:val="5658D3DC"/>
    <w:rsid w:val="56735302"/>
    <w:rsid w:val="568C93D8"/>
    <w:rsid w:val="56A2A01C"/>
    <w:rsid w:val="56BF62F9"/>
    <w:rsid w:val="56C3C62B"/>
    <w:rsid w:val="56D5BE37"/>
    <w:rsid w:val="56D6D49E"/>
    <w:rsid w:val="56E19876"/>
    <w:rsid w:val="57180481"/>
    <w:rsid w:val="573D5BD6"/>
    <w:rsid w:val="573E319C"/>
    <w:rsid w:val="57432066"/>
    <w:rsid w:val="574432BD"/>
    <w:rsid w:val="575952CF"/>
    <w:rsid w:val="576D9E00"/>
    <w:rsid w:val="576E095C"/>
    <w:rsid w:val="57701231"/>
    <w:rsid w:val="577A7606"/>
    <w:rsid w:val="57A0B134"/>
    <w:rsid w:val="57A22246"/>
    <w:rsid w:val="57BA9499"/>
    <w:rsid w:val="57C983E2"/>
    <w:rsid w:val="57D4F119"/>
    <w:rsid w:val="57E85439"/>
    <w:rsid w:val="57F03308"/>
    <w:rsid w:val="58163D2F"/>
    <w:rsid w:val="581FCB94"/>
    <w:rsid w:val="582BF8B6"/>
    <w:rsid w:val="583EF6B6"/>
    <w:rsid w:val="58482361"/>
    <w:rsid w:val="58741DBF"/>
    <w:rsid w:val="5884185C"/>
    <w:rsid w:val="5888808F"/>
    <w:rsid w:val="589ACE86"/>
    <w:rsid w:val="58C766E3"/>
    <w:rsid w:val="58C93D2B"/>
    <w:rsid w:val="58D77696"/>
    <w:rsid w:val="58D87077"/>
    <w:rsid w:val="5901538B"/>
    <w:rsid w:val="592CB7D0"/>
    <w:rsid w:val="594E95A5"/>
    <w:rsid w:val="59562D73"/>
    <w:rsid w:val="59573078"/>
    <w:rsid w:val="59575C4E"/>
    <w:rsid w:val="59700A6C"/>
    <w:rsid w:val="59709992"/>
    <w:rsid w:val="597E2ED1"/>
    <w:rsid w:val="5982C5FA"/>
    <w:rsid w:val="59AD5772"/>
    <w:rsid w:val="59B59E10"/>
    <w:rsid w:val="59E55859"/>
    <w:rsid w:val="59EEAE2D"/>
    <w:rsid w:val="5A1AC83E"/>
    <w:rsid w:val="5A4AF61C"/>
    <w:rsid w:val="5A4E5D57"/>
    <w:rsid w:val="5A577788"/>
    <w:rsid w:val="5A5B8C72"/>
    <w:rsid w:val="5A5C8F43"/>
    <w:rsid w:val="5A63CE14"/>
    <w:rsid w:val="5AAD452B"/>
    <w:rsid w:val="5AC09AAB"/>
    <w:rsid w:val="5AD6CE89"/>
    <w:rsid w:val="5ADA93E0"/>
    <w:rsid w:val="5AED5664"/>
    <w:rsid w:val="5B0011AB"/>
    <w:rsid w:val="5B02A13D"/>
    <w:rsid w:val="5B03CAA6"/>
    <w:rsid w:val="5B309480"/>
    <w:rsid w:val="5B5574C1"/>
    <w:rsid w:val="5B5B4EC6"/>
    <w:rsid w:val="5B5FF648"/>
    <w:rsid w:val="5B67AB98"/>
    <w:rsid w:val="5B68A819"/>
    <w:rsid w:val="5B86AF08"/>
    <w:rsid w:val="5B8B1AF6"/>
    <w:rsid w:val="5B8C67F6"/>
    <w:rsid w:val="5B955528"/>
    <w:rsid w:val="5B9B3541"/>
    <w:rsid w:val="5B9D3168"/>
    <w:rsid w:val="5BC0CDD9"/>
    <w:rsid w:val="5BCDAD39"/>
    <w:rsid w:val="5BD3BFB0"/>
    <w:rsid w:val="5BDF3BDE"/>
    <w:rsid w:val="5BFA3CD5"/>
    <w:rsid w:val="5BFB0155"/>
    <w:rsid w:val="5C0501E0"/>
    <w:rsid w:val="5C125785"/>
    <w:rsid w:val="5C324056"/>
    <w:rsid w:val="5C5DAADE"/>
    <w:rsid w:val="5CEC2ACC"/>
    <w:rsid w:val="5CF80678"/>
    <w:rsid w:val="5D098BFD"/>
    <w:rsid w:val="5D11C20F"/>
    <w:rsid w:val="5D22C7CD"/>
    <w:rsid w:val="5D56BB40"/>
    <w:rsid w:val="5D7AF352"/>
    <w:rsid w:val="5D94C408"/>
    <w:rsid w:val="5D963C99"/>
    <w:rsid w:val="5DAEDFAE"/>
    <w:rsid w:val="5DB692DD"/>
    <w:rsid w:val="5DC7DCAD"/>
    <w:rsid w:val="5DEB2DCE"/>
    <w:rsid w:val="5E029A65"/>
    <w:rsid w:val="5E2671CC"/>
    <w:rsid w:val="5E391DCA"/>
    <w:rsid w:val="5E3E1F83"/>
    <w:rsid w:val="5E5795BD"/>
    <w:rsid w:val="5E6EFB09"/>
    <w:rsid w:val="5E7193BF"/>
    <w:rsid w:val="5E8CDF54"/>
    <w:rsid w:val="5EC2116F"/>
    <w:rsid w:val="5ED09DFE"/>
    <w:rsid w:val="5EDF5E46"/>
    <w:rsid w:val="5EE1BAE2"/>
    <w:rsid w:val="5EE875F3"/>
    <w:rsid w:val="5EFE4537"/>
    <w:rsid w:val="5F0D4F41"/>
    <w:rsid w:val="5F387EAF"/>
    <w:rsid w:val="5F42CFD8"/>
    <w:rsid w:val="5F595382"/>
    <w:rsid w:val="5F6B0F2E"/>
    <w:rsid w:val="5F71FA1A"/>
    <w:rsid w:val="5FCAC62E"/>
    <w:rsid w:val="5FD59266"/>
    <w:rsid w:val="5FF3661E"/>
    <w:rsid w:val="5FF95F87"/>
    <w:rsid w:val="60025EC0"/>
    <w:rsid w:val="6023CB8E"/>
    <w:rsid w:val="60261A84"/>
    <w:rsid w:val="6044BAE0"/>
    <w:rsid w:val="60647A02"/>
    <w:rsid w:val="607375A7"/>
    <w:rsid w:val="6087CEC1"/>
    <w:rsid w:val="6087F663"/>
    <w:rsid w:val="608BE2A7"/>
    <w:rsid w:val="608CB80E"/>
    <w:rsid w:val="60973D5D"/>
    <w:rsid w:val="60B004D8"/>
    <w:rsid w:val="60BC8BC1"/>
    <w:rsid w:val="60C5C551"/>
    <w:rsid w:val="60F9951D"/>
    <w:rsid w:val="611767F0"/>
    <w:rsid w:val="611B46B2"/>
    <w:rsid w:val="611EA158"/>
    <w:rsid w:val="612BB0AF"/>
    <w:rsid w:val="6139E7B0"/>
    <w:rsid w:val="6143B453"/>
    <w:rsid w:val="616CE2D7"/>
    <w:rsid w:val="618F367F"/>
    <w:rsid w:val="6193F3FF"/>
    <w:rsid w:val="6197C39A"/>
    <w:rsid w:val="61A65232"/>
    <w:rsid w:val="61BF9BEF"/>
    <w:rsid w:val="61FFA6F1"/>
    <w:rsid w:val="620369DB"/>
    <w:rsid w:val="6228886F"/>
    <w:rsid w:val="623847C5"/>
    <w:rsid w:val="623F3173"/>
    <w:rsid w:val="624950F4"/>
    <w:rsid w:val="6260D339"/>
    <w:rsid w:val="6264291B"/>
    <w:rsid w:val="6275499D"/>
    <w:rsid w:val="6279FF7E"/>
    <w:rsid w:val="62B19A35"/>
    <w:rsid w:val="62D7565E"/>
    <w:rsid w:val="62E4D4ED"/>
    <w:rsid w:val="62F51476"/>
    <w:rsid w:val="6302245A"/>
    <w:rsid w:val="630AEC58"/>
    <w:rsid w:val="632C9910"/>
    <w:rsid w:val="6337CFBB"/>
    <w:rsid w:val="6357C306"/>
    <w:rsid w:val="638D0041"/>
    <w:rsid w:val="63A4139A"/>
    <w:rsid w:val="63A8E743"/>
    <w:rsid w:val="63DB01D4"/>
    <w:rsid w:val="63E3D70D"/>
    <w:rsid w:val="63E823EE"/>
    <w:rsid w:val="63EF221B"/>
    <w:rsid w:val="63F2B686"/>
    <w:rsid w:val="63FE15B4"/>
    <w:rsid w:val="640019F9"/>
    <w:rsid w:val="640BEFD2"/>
    <w:rsid w:val="641CDDAC"/>
    <w:rsid w:val="64547A4F"/>
    <w:rsid w:val="6486FED1"/>
    <w:rsid w:val="64CE5413"/>
    <w:rsid w:val="65004366"/>
    <w:rsid w:val="651871A6"/>
    <w:rsid w:val="6522C589"/>
    <w:rsid w:val="652D5A2A"/>
    <w:rsid w:val="6556B7AD"/>
    <w:rsid w:val="659FD5ED"/>
    <w:rsid w:val="65B28F1D"/>
    <w:rsid w:val="65CA7311"/>
    <w:rsid w:val="65F04AB0"/>
    <w:rsid w:val="6601EB79"/>
    <w:rsid w:val="665BBDF4"/>
    <w:rsid w:val="668EB597"/>
    <w:rsid w:val="6696815E"/>
    <w:rsid w:val="669F749D"/>
    <w:rsid w:val="66B70F26"/>
    <w:rsid w:val="66BDF1E8"/>
    <w:rsid w:val="66CD7CCC"/>
    <w:rsid w:val="66DA43A7"/>
    <w:rsid w:val="66F2880E"/>
    <w:rsid w:val="66F56683"/>
    <w:rsid w:val="6707B105"/>
    <w:rsid w:val="670A2D9E"/>
    <w:rsid w:val="670C2433"/>
    <w:rsid w:val="674E57D1"/>
    <w:rsid w:val="674FD511"/>
    <w:rsid w:val="67602E25"/>
    <w:rsid w:val="67898718"/>
    <w:rsid w:val="6796DD93"/>
    <w:rsid w:val="679B723B"/>
    <w:rsid w:val="679C215E"/>
    <w:rsid w:val="67CABA3B"/>
    <w:rsid w:val="67F18DD0"/>
    <w:rsid w:val="67F50243"/>
    <w:rsid w:val="67FD3D80"/>
    <w:rsid w:val="6803E4D8"/>
    <w:rsid w:val="6824C7A1"/>
    <w:rsid w:val="685EC513"/>
    <w:rsid w:val="687D3BC8"/>
    <w:rsid w:val="687D4F0B"/>
    <w:rsid w:val="68870B72"/>
    <w:rsid w:val="68898849"/>
    <w:rsid w:val="68D80808"/>
    <w:rsid w:val="68DA4C42"/>
    <w:rsid w:val="690EFD52"/>
    <w:rsid w:val="692EE1F8"/>
    <w:rsid w:val="6931762C"/>
    <w:rsid w:val="69487013"/>
    <w:rsid w:val="6968BD55"/>
    <w:rsid w:val="69749448"/>
    <w:rsid w:val="697B1D8E"/>
    <w:rsid w:val="6984788A"/>
    <w:rsid w:val="69A0668D"/>
    <w:rsid w:val="69BD9C5E"/>
    <w:rsid w:val="69E5EC66"/>
    <w:rsid w:val="69EEAFE8"/>
    <w:rsid w:val="69F53373"/>
    <w:rsid w:val="6A0C8A1A"/>
    <w:rsid w:val="6A377B11"/>
    <w:rsid w:val="6A434E17"/>
    <w:rsid w:val="6A537F3A"/>
    <w:rsid w:val="6A608054"/>
    <w:rsid w:val="6A68BB7B"/>
    <w:rsid w:val="6A69AB21"/>
    <w:rsid w:val="6A776119"/>
    <w:rsid w:val="6A7C7AC5"/>
    <w:rsid w:val="6A831EDC"/>
    <w:rsid w:val="6A8D7CAF"/>
    <w:rsid w:val="6A999D53"/>
    <w:rsid w:val="6AA86E88"/>
    <w:rsid w:val="6AABF7DA"/>
    <w:rsid w:val="6AB6A7A2"/>
    <w:rsid w:val="6AD429CA"/>
    <w:rsid w:val="6B00CA6E"/>
    <w:rsid w:val="6B13449A"/>
    <w:rsid w:val="6B50F646"/>
    <w:rsid w:val="6B55FAE3"/>
    <w:rsid w:val="6B64E4E9"/>
    <w:rsid w:val="6B781833"/>
    <w:rsid w:val="6B87ED88"/>
    <w:rsid w:val="6B8A8049"/>
    <w:rsid w:val="6B94F35F"/>
    <w:rsid w:val="6BB048D7"/>
    <w:rsid w:val="6BC601AE"/>
    <w:rsid w:val="6BC92562"/>
    <w:rsid w:val="6BF91BC2"/>
    <w:rsid w:val="6C1EEF3D"/>
    <w:rsid w:val="6C27498D"/>
    <w:rsid w:val="6C2D28A8"/>
    <w:rsid w:val="6C468462"/>
    <w:rsid w:val="6C4DAE52"/>
    <w:rsid w:val="6C5C901E"/>
    <w:rsid w:val="6C6F6BAF"/>
    <w:rsid w:val="6C9DCCDF"/>
    <w:rsid w:val="6CC3CCFB"/>
    <w:rsid w:val="6CC7DAC8"/>
    <w:rsid w:val="6CD07D6C"/>
    <w:rsid w:val="6D0C7105"/>
    <w:rsid w:val="6D45086F"/>
    <w:rsid w:val="6D4AF5E0"/>
    <w:rsid w:val="6D74CC90"/>
    <w:rsid w:val="6D95D9C6"/>
    <w:rsid w:val="6D999467"/>
    <w:rsid w:val="6DB2FA7E"/>
    <w:rsid w:val="6DDB4366"/>
    <w:rsid w:val="6DE1DA29"/>
    <w:rsid w:val="6DE5FAA2"/>
    <w:rsid w:val="6DFEDB7D"/>
    <w:rsid w:val="6E02353D"/>
    <w:rsid w:val="6E2C76FE"/>
    <w:rsid w:val="6E41E4FF"/>
    <w:rsid w:val="6E4FDD6E"/>
    <w:rsid w:val="6E548791"/>
    <w:rsid w:val="6E634291"/>
    <w:rsid w:val="6E6C4DCD"/>
    <w:rsid w:val="6E79FC2E"/>
    <w:rsid w:val="6E8A2D36"/>
    <w:rsid w:val="6E94E58B"/>
    <w:rsid w:val="6E9F7D5E"/>
    <w:rsid w:val="6EA4072A"/>
    <w:rsid w:val="6EB76D80"/>
    <w:rsid w:val="6EBAB3CB"/>
    <w:rsid w:val="6EF62F22"/>
    <w:rsid w:val="6F6D8071"/>
    <w:rsid w:val="6F822128"/>
    <w:rsid w:val="6F927E12"/>
    <w:rsid w:val="6FA6C839"/>
    <w:rsid w:val="6FA7F113"/>
    <w:rsid w:val="6FAE5C88"/>
    <w:rsid w:val="6FDCF464"/>
    <w:rsid w:val="6FE977DD"/>
    <w:rsid w:val="6FF5E51D"/>
    <w:rsid w:val="7018B4AD"/>
    <w:rsid w:val="702E0367"/>
    <w:rsid w:val="70505AE7"/>
    <w:rsid w:val="70599CD6"/>
    <w:rsid w:val="7065DEF2"/>
    <w:rsid w:val="7084CA2E"/>
    <w:rsid w:val="709CE6CF"/>
    <w:rsid w:val="70F26060"/>
    <w:rsid w:val="710ECCEB"/>
    <w:rsid w:val="7161B863"/>
    <w:rsid w:val="7162EF73"/>
    <w:rsid w:val="7166E210"/>
    <w:rsid w:val="7172230B"/>
    <w:rsid w:val="71766212"/>
    <w:rsid w:val="7185D819"/>
    <w:rsid w:val="71B95E35"/>
    <w:rsid w:val="71C90EC3"/>
    <w:rsid w:val="71C95DB2"/>
    <w:rsid w:val="71ECDE5D"/>
    <w:rsid w:val="71F044BF"/>
    <w:rsid w:val="721DFD2A"/>
    <w:rsid w:val="72265010"/>
    <w:rsid w:val="723874F8"/>
    <w:rsid w:val="723B82BB"/>
    <w:rsid w:val="725E911F"/>
    <w:rsid w:val="728E30C1"/>
    <w:rsid w:val="729B7D4D"/>
    <w:rsid w:val="72AAB8E0"/>
    <w:rsid w:val="72CA8E45"/>
    <w:rsid w:val="7304DDA5"/>
    <w:rsid w:val="7305B5F9"/>
    <w:rsid w:val="730AFE26"/>
    <w:rsid w:val="7321189F"/>
    <w:rsid w:val="73301D2B"/>
    <w:rsid w:val="73438871"/>
    <w:rsid w:val="734F1F82"/>
    <w:rsid w:val="73647C97"/>
    <w:rsid w:val="739003BD"/>
    <w:rsid w:val="73AF67D1"/>
    <w:rsid w:val="73C74893"/>
    <w:rsid w:val="7409F5FB"/>
    <w:rsid w:val="740D4CBD"/>
    <w:rsid w:val="74116966"/>
    <w:rsid w:val="742C8A6D"/>
    <w:rsid w:val="74568CCC"/>
    <w:rsid w:val="746EE9D2"/>
    <w:rsid w:val="74858E41"/>
    <w:rsid w:val="74AFFD89"/>
    <w:rsid w:val="74BCE900"/>
    <w:rsid w:val="7518CFC5"/>
    <w:rsid w:val="7533FD45"/>
    <w:rsid w:val="753BAC41"/>
    <w:rsid w:val="75574749"/>
    <w:rsid w:val="75583B51"/>
    <w:rsid w:val="758F96D2"/>
    <w:rsid w:val="75A7040F"/>
    <w:rsid w:val="75C5D183"/>
    <w:rsid w:val="75C75856"/>
    <w:rsid w:val="75C812BA"/>
    <w:rsid w:val="75CF0DA9"/>
    <w:rsid w:val="75D39914"/>
    <w:rsid w:val="75E3D72B"/>
    <w:rsid w:val="7602D712"/>
    <w:rsid w:val="76068C83"/>
    <w:rsid w:val="762DCAA4"/>
    <w:rsid w:val="763CD851"/>
    <w:rsid w:val="765B3974"/>
    <w:rsid w:val="765E4F39"/>
    <w:rsid w:val="766B7589"/>
    <w:rsid w:val="76831AF2"/>
    <w:rsid w:val="76B36D58"/>
    <w:rsid w:val="76EC0023"/>
    <w:rsid w:val="76FB5A8A"/>
    <w:rsid w:val="771B3ECD"/>
    <w:rsid w:val="7721F2BD"/>
    <w:rsid w:val="773492F3"/>
    <w:rsid w:val="774AEBE5"/>
    <w:rsid w:val="775960A8"/>
    <w:rsid w:val="77602AE4"/>
    <w:rsid w:val="776B22A5"/>
    <w:rsid w:val="776CA96F"/>
    <w:rsid w:val="776CF3FE"/>
    <w:rsid w:val="776DBF94"/>
    <w:rsid w:val="776DE07E"/>
    <w:rsid w:val="777B2A0F"/>
    <w:rsid w:val="778E4C6D"/>
    <w:rsid w:val="77A20D21"/>
    <w:rsid w:val="77C7FF53"/>
    <w:rsid w:val="77CC0096"/>
    <w:rsid w:val="78148A5E"/>
    <w:rsid w:val="782C7465"/>
    <w:rsid w:val="78389F36"/>
    <w:rsid w:val="78550372"/>
    <w:rsid w:val="785EC000"/>
    <w:rsid w:val="7864F0F8"/>
    <w:rsid w:val="78A18321"/>
    <w:rsid w:val="78B25AF6"/>
    <w:rsid w:val="78B91031"/>
    <w:rsid w:val="78F4249E"/>
    <w:rsid w:val="79439DE7"/>
    <w:rsid w:val="79456B80"/>
    <w:rsid w:val="796BD55C"/>
    <w:rsid w:val="798C08AC"/>
    <w:rsid w:val="79AFBBE9"/>
    <w:rsid w:val="79B05ABF"/>
    <w:rsid w:val="79D46F97"/>
    <w:rsid w:val="79D8A1DC"/>
    <w:rsid w:val="79EC901E"/>
    <w:rsid w:val="79ED3194"/>
    <w:rsid w:val="7A0CC138"/>
    <w:rsid w:val="7A71908A"/>
    <w:rsid w:val="7A7331B6"/>
    <w:rsid w:val="7A860282"/>
    <w:rsid w:val="7A9942A6"/>
    <w:rsid w:val="7AA758B4"/>
    <w:rsid w:val="7AAD211C"/>
    <w:rsid w:val="7AF819DC"/>
    <w:rsid w:val="7B07A5BD"/>
    <w:rsid w:val="7B3727EE"/>
    <w:rsid w:val="7B4BD325"/>
    <w:rsid w:val="7B4C2B20"/>
    <w:rsid w:val="7B5E7E28"/>
    <w:rsid w:val="7B6A8A86"/>
    <w:rsid w:val="7B72D08E"/>
    <w:rsid w:val="7B8FA743"/>
    <w:rsid w:val="7BC5527E"/>
    <w:rsid w:val="7BC56DBF"/>
    <w:rsid w:val="7BD5B457"/>
    <w:rsid w:val="7BE62C3B"/>
    <w:rsid w:val="7C060561"/>
    <w:rsid w:val="7C140064"/>
    <w:rsid w:val="7C18C881"/>
    <w:rsid w:val="7C23981A"/>
    <w:rsid w:val="7C2D28C1"/>
    <w:rsid w:val="7C3EDE6A"/>
    <w:rsid w:val="7C4400DC"/>
    <w:rsid w:val="7C6D6588"/>
    <w:rsid w:val="7CB12CBC"/>
    <w:rsid w:val="7CB43A1D"/>
    <w:rsid w:val="7CBE92C9"/>
    <w:rsid w:val="7CD3383A"/>
    <w:rsid w:val="7CE1CE89"/>
    <w:rsid w:val="7CE2068A"/>
    <w:rsid w:val="7D05D443"/>
    <w:rsid w:val="7D122BE4"/>
    <w:rsid w:val="7D20DB65"/>
    <w:rsid w:val="7D2680E7"/>
    <w:rsid w:val="7D2B72F6"/>
    <w:rsid w:val="7D59488A"/>
    <w:rsid w:val="7D634D36"/>
    <w:rsid w:val="7D929E83"/>
    <w:rsid w:val="7DA28CFE"/>
    <w:rsid w:val="7DA2A9E7"/>
    <w:rsid w:val="7DAEC670"/>
    <w:rsid w:val="7DDBF9B3"/>
    <w:rsid w:val="7E04A6F4"/>
    <w:rsid w:val="7E12C342"/>
    <w:rsid w:val="7E41C1EB"/>
    <w:rsid w:val="7E44FB6A"/>
    <w:rsid w:val="7E682CF7"/>
    <w:rsid w:val="7E7AA066"/>
    <w:rsid w:val="7E8D49F5"/>
    <w:rsid w:val="7EE138A2"/>
    <w:rsid w:val="7EE66C7B"/>
    <w:rsid w:val="7F1845F4"/>
    <w:rsid w:val="7F190196"/>
    <w:rsid w:val="7F476542"/>
    <w:rsid w:val="7F5DFFD9"/>
    <w:rsid w:val="7F64C2C2"/>
    <w:rsid w:val="7FA07755"/>
    <w:rsid w:val="7FB58907"/>
    <w:rsid w:val="7FD3F8E1"/>
    <w:rsid w:val="7FDB2B52"/>
    <w:rsid w:val="7FF8A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575F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7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11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14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9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12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13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15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6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7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8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8"/>
      </w:numPr>
    </w:pPr>
  </w:style>
  <w:style w:type="numbering" w:customStyle="1" w:styleId="LFO3">
    <w:name w:val="LFO3"/>
    <w:basedOn w:val="NoList"/>
    <w:pPr>
      <w:numPr>
        <w:numId w:val="9"/>
      </w:numPr>
    </w:pPr>
  </w:style>
  <w:style w:type="numbering" w:customStyle="1" w:styleId="LFO4">
    <w:name w:val="LFO4"/>
    <w:basedOn w:val="NoList"/>
    <w:pPr>
      <w:numPr>
        <w:numId w:val="10"/>
      </w:numPr>
    </w:pPr>
  </w:style>
  <w:style w:type="numbering" w:customStyle="1" w:styleId="LFO6">
    <w:name w:val="LFO6"/>
    <w:basedOn w:val="NoList"/>
    <w:pPr>
      <w:numPr>
        <w:numId w:val="11"/>
      </w:numPr>
    </w:pPr>
  </w:style>
  <w:style w:type="numbering" w:customStyle="1" w:styleId="LFO9">
    <w:name w:val="LFO9"/>
    <w:basedOn w:val="NoList"/>
    <w:pPr>
      <w:numPr>
        <w:numId w:val="12"/>
      </w:numPr>
    </w:pPr>
  </w:style>
  <w:style w:type="numbering" w:customStyle="1" w:styleId="LFO10">
    <w:name w:val="LFO10"/>
    <w:basedOn w:val="NoList"/>
    <w:pPr>
      <w:numPr>
        <w:numId w:val="13"/>
      </w:numPr>
    </w:pPr>
  </w:style>
  <w:style w:type="numbering" w:customStyle="1" w:styleId="LFO25">
    <w:name w:val="LFO25"/>
    <w:basedOn w:val="NoList"/>
    <w:pPr>
      <w:numPr>
        <w:numId w:val="14"/>
      </w:numPr>
    </w:pPr>
  </w:style>
  <w:style w:type="numbering" w:customStyle="1" w:styleId="LFO28">
    <w:name w:val="LFO28"/>
    <w:basedOn w:val="NoList"/>
    <w:pPr>
      <w:numPr>
        <w:numId w:val="15"/>
      </w:numPr>
    </w:pPr>
  </w:style>
  <w:style w:type="numbering" w:customStyle="1" w:styleId="LFO30">
    <w:name w:val="LFO30"/>
    <w:basedOn w:val="NoList"/>
    <w:pPr>
      <w:numPr>
        <w:numId w:val="16"/>
      </w:numPr>
    </w:pPr>
  </w:style>
  <w:style w:type="numbering" w:customStyle="1" w:styleId="LFO34">
    <w:name w:val="LFO34"/>
    <w:basedOn w:val="NoList"/>
    <w:pPr>
      <w:numPr>
        <w:numId w:val="17"/>
      </w:numPr>
    </w:pPr>
  </w:style>
  <w:style w:type="numbering" w:customStyle="1" w:styleId="LFO36">
    <w:name w:val="LFO36"/>
    <w:basedOn w:val="NoList"/>
    <w:pPr>
      <w:numPr>
        <w:numId w:val="18"/>
      </w:numPr>
    </w:pPr>
  </w:style>
  <w:style w:type="paragraph" w:customStyle="1" w:styleId="wp-block-paragraph">
    <w:name w:val="wp-block-paragraph"/>
    <w:basedOn w:val="Normal"/>
    <w:rsid w:val="00B81F59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styleId="Strong">
    <w:name w:val="Strong"/>
    <w:basedOn w:val="DefaultParagraphFont"/>
    <w:uiPriority w:val="22"/>
    <w:qFormat/>
    <w:rsid w:val="00B81F59"/>
    <w:rPr>
      <w:b/>
      <w:bCs/>
    </w:rPr>
  </w:style>
  <w:style w:type="table" w:styleId="TableGrid">
    <w:name w:val="Table Grid"/>
    <w:basedOn w:val="TableNormal"/>
    <w:uiPriority w:val="39"/>
    <w:rsid w:val="00B43BAF"/>
    <w:pPr>
      <w:autoSpaceDN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43BAF"/>
  </w:style>
  <w:style w:type="character" w:customStyle="1" w:styleId="eop">
    <w:name w:val="eop"/>
    <w:basedOn w:val="DefaultParagraphFont"/>
    <w:rsid w:val="00B43BAF"/>
  </w:style>
  <w:style w:type="paragraph" w:customStyle="1" w:styleId="paragraph">
    <w:name w:val="paragraph"/>
    <w:basedOn w:val="Normal"/>
    <w:rsid w:val="00BC7EC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3DCA68EA24B4FAD3519E113FA6AE4" ma:contentTypeVersion="15" ma:contentTypeDescription="Create a new document." ma:contentTypeScope="" ma:versionID="603a7ea4fbea1c09671263b9db6df029">
  <xsd:schema xmlns:xsd="http://www.w3.org/2001/XMLSchema" xmlns:xs="http://www.w3.org/2001/XMLSchema" xmlns:p="http://schemas.microsoft.com/office/2006/metadata/properties" xmlns:ns2="25cb265b-cab6-4405-9650-5cdfc7c0b36f" xmlns:ns3="9dd6d5af-b203-45f6-b450-40bf68926869" targetNamespace="http://schemas.microsoft.com/office/2006/metadata/properties" ma:root="true" ma:fieldsID="9ee53accd375dfc77840bcac9e2c6626" ns2:_="" ns3:_="">
    <xsd:import namespace="25cb265b-cab6-4405-9650-5cdfc7c0b36f"/>
    <xsd:import namespace="9dd6d5af-b203-45f6-b450-40bf689268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265b-cab6-4405-9650-5cdfc7c0b3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4d01dd-9b2c-4b5f-bfef-48017a06da6b}" ma:internalName="TaxCatchAll" ma:showField="CatchAllData" ma:web="25cb265b-cab6-4405-9650-5cdfc7c0b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6d5af-b203-45f6-b450-40bf68926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ff8f4-6c3b-44d3-af5c-43bbed98d3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6d5af-b203-45f6-b450-40bf68926869">
      <Terms xmlns="http://schemas.microsoft.com/office/infopath/2007/PartnerControls"/>
    </lcf76f155ced4ddcb4097134ff3c332f>
    <TaxCatchAll xmlns="25cb265b-cab6-4405-9650-5cdfc7c0b36f" xsi:nil="true"/>
  </documentManagement>
</p:properties>
</file>

<file path=customXml/itemProps1.xml><?xml version="1.0" encoding="utf-8"?>
<ds:datastoreItem xmlns:ds="http://schemas.openxmlformats.org/officeDocument/2006/customXml" ds:itemID="{63EC95C4-AB05-437D-B403-2EA640782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265b-cab6-4405-9650-5cdfc7c0b36f"/>
    <ds:schemaRef ds:uri="9dd6d5af-b203-45f6-b450-40bf68926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94C7-2EE5-477B-A06A-42D4852B6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C4094-F4C0-424A-BC0B-8D1DCC37AB7A}">
  <ds:schemaRefs>
    <ds:schemaRef ds:uri="http://schemas.microsoft.com/office/2006/metadata/properties"/>
    <ds:schemaRef ds:uri="http://schemas.microsoft.com/office/infopath/2007/PartnerControls"/>
    <ds:schemaRef ds:uri="9dd6d5af-b203-45f6-b450-40bf68926869"/>
    <ds:schemaRef ds:uri="25cb265b-cab6-4405-9650-5cdfc7c0b3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3529</Words>
  <Characters>20121</Characters>
  <Application>Microsoft Office Word</Application>
  <DocSecurity>0</DocSecurity>
  <Lines>167</Lines>
  <Paragraphs>47</Paragraphs>
  <ScaleCrop>false</ScaleCrop>
  <Company/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Mrs N. Llewelyn-Cook</cp:lastModifiedBy>
  <cp:revision>3</cp:revision>
  <cp:lastPrinted>2021-09-23T22:05:00Z</cp:lastPrinted>
  <dcterms:created xsi:type="dcterms:W3CDTF">2022-09-20T15:26:00Z</dcterms:created>
  <dcterms:modified xsi:type="dcterms:W3CDTF">2022-09-20T15:32:00Z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0x0101000713DCA68EA24B4FAD3519E113FA6AE4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  <property fmtid="{D5CDD505-2E9C-101B-9397-08002B2CF9AE}" pid="13" name="MediaServiceImageTags">
    <vt:lpwstr/>
  </property>
</Properties>
</file>